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348"/>
        <w:gridCol w:w="3928"/>
      </w:tblGrid>
      <w:tr w:rsidR="005709AE" w:rsidTr="009D2C4F">
        <w:trPr>
          <w:cantSplit/>
          <w:trHeight w:val="1124"/>
          <w:jc w:val="center"/>
        </w:trPr>
        <w:tc>
          <w:tcPr>
            <w:tcW w:w="9276" w:type="dxa"/>
            <w:gridSpan w:val="2"/>
          </w:tcPr>
          <w:p w:rsidR="005709AE" w:rsidRDefault="005709AE">
            <w:pPr>
              <w:jc w:val="center"/>
              <w:rPr>
                <w:rFonts w:ascii="Arial" w:hAnsi="Arial"/>
                <w:b/>
                <w:sz w:val="38"/>
              </w:rPr>
            </w:pPr>
            <w:r>
              <w:rPr>
                <w:rFonts w:ascii="Arial" w:hAnsi="Arial"/>
                <w:b/>
                <w:sz w:val="30"/>
              </w:rPr>
              <w:t>Tytuł projektu</w:t>
            </w:r>
          </w:p>
          <w:p w:rsidR="005709AE" w:rsidRDefault="005709AE">
            <w:pPr>
              <w:pStyle w:val="Nagwek7"/>
              <w:rPr>
                <w:i w:val="0"/>
                <w:sz w:val="28"/>
              </w:rPr>
            </w:pPr>
            <w:r>
              <w:rPr>
                <w:i w:val="0"/>
                <w:sz w:val="28"/>
              </w:rPr>
              <w:t>STACJA TRANSFORMATOROWA TYPU STLmb-3,6</w:t>
            </w:r>
          </w:p>
          <w:p w:rsidR="005709AE" w:rsidRDefault="005709AE" w:rsidP="009D2C4F">
            <w:pPr>
              <w:jc w:val="center"/>
            </w:pPr>
            <w:r>
              <w:rPr>
                <w:rFonts w:ascii="Arial" w:hAnsi="Arial"/>
                <w:b/>
                <w:i/>
                <w:sz w:val="30"/>
              </w:rPr>
              <w:t>Projekt adaptacyjny</w:t>
            </w:r>
          </w:p>
        </w:tc>
      </w:tr>
      <w:tr w:rsidR="005709AE" w:rsidTr="001E1BEF">
        <w:trPr>
          <w:cantSplit/>
          <w:trHeight w:val="1062"/>
          <w:jc w:val="center"/>
        </w:trPr>
        <w:tc>
          <w:tcPr>
            <w:tcW w:w="5348" w:type="dxa"/>
          </w:tcPr>
          <w:p w:rsidR="005709AE" w:rsidRDefault="005709AE">
            <w:pPr>
              <w:rPr>
                <w:rFonts w:ascii="Arial" w:hAnsi="Arial"/>
                <w:sz w:val="24"/>
              </w:rPr>
            </w:pPr>
          </w:p>
          <w:p w:rsidR="005709AE" w:rsidRDefault="005709AE">
            <w:pPr>
              <w:spacing w:line="360" w:lineRule="auto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Nr projektu:</w:t>
            </w:r>
          </w:p>
          <w:p w:rsidR="001E1BEF" w:rsidRDefault="00065045" w:rsidP="00AE32F2">
            <w:pPr>
              <w:spacing w:line="360" w:lineRule="auto"/>
              <w:rPr>
                <w:rFonts w:ascii="Arial" w:hAnsi="Arial"/>
                <w:b/>
                <w:sz w:val="24"/>
              </w:rPr>
            </w:pPr>
            <w:r w:rsidRPr="00581390">
              <w:rPr>
                <w:rFonts w:ascii="Arial" w:hAnsi="Arial"/>
                <w:b/>
                <w:sz w:val="22"/>
              </w:rPr>
              <w:t>P</w:t>
            </w:r>
            <w:r>
              <w:rPr>
                <w:rFonts w:ascii="Arial" w:hAnsi="Arial"/>
                <w:b/>
                <w:sz w:val="22"/>
              </w:rPr>
              <w:t>A/STLm</w:t>
            </w:r>
            <w:r w:rsidR="00AE32F2">
              <w:rPr>
                <w:rFonts w:ascii="Arial" w:hAnsi="Arial"/>
                <w:b/>
                <w:sz w:val="22"/>
              </w:rPr>
              <w:t>b</w:t>
            </w:r>
            <w:r>
              <w:rPr>
                <w:rFonts w:ascii="Arial" w:hAnsi="Arial"/>
                <w:b/>
                <w:sz w:val="22"/>
              </w:rPr>
              <w:t>-3,6</w:t>
            </w:r>
            <w:bookmarkStart w:id="0" w:name="_GoBack"/>
            <w:bookmarkEnd w:id="0"/>
            <w:r>
              <w:rPr>
                <w:rFonts w:ascii="Arial" w:hAnsi="Arial"/>
                <w:b/>
                <w:sz w:val="22"/>
              </w:rPr>
              <w:t>/PGE</w:t>
            </w:r>
            <w:r w:rsidRPr="00581390">
              <w:rPr>
                <w:rFonts w:ascii="Arial" w:hAnsi="Arial"/>
                <w:b/>
                <w:sz w:val="22"/>
              </w:rPr>
              <w:t>/</w:t>
            </w:r>
            <w:r>
              <w:rPr>
                <w:rFonts w:ascii="Arial" w:hAnsi="Arial"/>
                <w:b/>
                <w:sz w:val="22"/>
              </w:rPr>
              <w:t>Białystok/</w:t>
            </w:r>
            <w:r w:rsidR="00922612">
              <w:rPr>
                <w:rFonts w:ascii="Arial" w:hAnsi="Arial"/>
                <w:b/>
                <w:sz w:val="22"/>
              </w:rPr>
              <w:t>KKK</w:t>
            </w:r>
            <w:r w:rsidR="004A5E56">
              <w:rPr>
                <w:rFonts w:ascii="Arial" w:hAnsi="Arial"/>
                <w:b/>
                <w:sz w:val="22"/>
              </w:rPr>
              <w:t>T/</w:t>
            </w:r>
            <w:r w:rsidRPr="00581390">
              <w:rPr>
                <w:rFonts w:ascii="Arial" w:hAnsi="Arial"/>
                <w:b/>
                <w:sz w:val="22"/>
              </w:rPr>
              <w:t>0</w:t>
            </w:r>
            <w:r>
              <w:rPr>
                <w:rFonts w:ascii="Arial" w:hAnsi="Arial"/>
                <w:b/>
                <w:sz w:val="22"/>
              </w:rPr>
              <w:t>2</w:t>
            </w:r>
            <w:r w:rsidRPr="00581390">
              <w:rPr>
                <w:rFonts w:ascii="Arial" w:hAnsi="Arial"/>
                <w:b/>
                <w:sz w:val="22"/>
              </w:rPr>
              <w:t>/</w:t>
            </w:r>
            <w:r>
              <w:rPr>
                <w:rFonts w:ascii="Arial" w:hAnsi="Arial"/>
                <w:b/>
                <w:sz w:val="22"/>
              </w:rPr>
              <w:t>20</w:t>
            </w:r>
          </w:p>
        </w:tc>
        <w:tc>
          <w:tcPr>
            <w:tcW w:w="3928" w:type="dxa"/>
            <w:vAlign w:val="center"/>
          </w:tcPr>
          <w:p w:rsidR="005709AE" w:rsidRDefault="005709AE">
            <w:pPr>
              <w:jc w:val="center"/>
              <w:rPr>
                <w:sz w:val="8"/>
              </w:rPr>
            </w:pPr>
          </w:p>
          <w:p w:rsidR="005709AE" w:rsidRDefault="0019107A" w:rsidP="001E1BEF">
            <w:r>
              <w:rPr>
                <w:noProof/>
              </w:rPr>
              <w:drawing>
                <wp:inline distT="0" distB="0" distL="0" distR="0">
                  <wp:extent cx="2328545" cy="574040"/>
                  <wp:effectExtent l="0" t="0" r="0" b="0"/>
                  <wp:docPr id="1" name="Obraz 1" descr="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8545" cy="574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709AE" w:rsidRDefault="005709AE">
            <w:pPr>
              <w:jc w:val="center"/>
              <w:rPr>
                <w:rFonts w:ascii="Arial" w:hAnsi="Arial"/>
                <w:b/>
                <w:sz w:val="10"/>
              </w:rPr>
            </w:pPr>
          </w:p>
        </w:tc>
      </w:tr>
    </w:tbl>
    <w:p w:rsidR="005709AE" w:rsidRDefault="005709AE"/>
    <w:p w:rsidR="005709AE" w:rsidRDefault="0019107A">
      <w:pPr>
        <w:ind w:left="0" w:firstLine="0"/>
        <w:rPr>
          <w:noProof/>
        </w:rPr>
      </w:pPr>
      <w:r w:rsidRPr="00A95C12">
        <w:rPr>
          <w:noProof/>
        </w:rPr>
        <w:drawing>
          <wp:inline distT="0" distB="0" distL="0" distR="0">
            <wp:extent cx="5911850" cy="2339340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850" cy="233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406E" w:rsidRDefault="0027406E">
      <w:pPr>
        <w:ind w:left="0" w:firstLine="0"/>
      </w:pPr>
    </w:p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1985"/>
        <w:gridCol w:w="2551"/>
        <w:gridCol w:w="1843"/>
        <w:gridCol w:w="2977"/>
      </w:tblGrid>
      <w:tr w:rsidR="009D2C4F" w:rsidTr="009D2C4F">
        <w:trPr>
          <w:trHeight w:val="821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D2C4F" w:rsidRPr="00901716" w:rsidRDefault="009D2C4F" w:rsidP="00A35500">
            <w:pPr>
              <w:rPr>
                <w:rFonts w:ascii="Arial" w:hAnsi="Arial" w:cs="Arial"/>
                <w:color w:val="000000"/>
                <w:sz w:val="23"/>
              </w:rPr>
            </w:pPr>
            <w:r w:rsidRPr="00901716">
              <w:rPr>
                <w:rFonts w:ascii="Arial" w:hAnsi="Arial" w:cs="Arial"/>
                <w:color w:val="000000"/>
                <w:sz w:val="23"/>
              </w:rPr>
              <w:t>INWESTOR:</w:t>
            </w:r>
          </w:p>
        </w:tc>
        <w:tc>
          <w:tcPr>
            <w:tcW w:w="737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D2C4F" w:rsidRDefault="009D2C4F" w:rsidP="00A35500">
            <w:pPr>
              <w:spacing w:line="276" w:lineRule="auto"/>
              <w:jc w:val="center"/>
              <w:rPr>
                <w:rFonts w:ascii="Arial" w:hAnsi="Arial"/>
                <w:sz w:val="24"/>
              </w:rPr>
            </w:pPr>
          </w:p>
          <w:p w:rsidR="009D2C4F" w:rsidRPr="00D61A53" w:rsidRDefault="009D2C4F" w:rsidP="009D2C4F">
            <w:pPr>
              <w:spacing w:line="276" w:lineRule="auto"/>
              <w:jc w:val="center"/>
              <w:rPr>
                <w:rFonts w:ascii="Arial" w:hAnsi="Arial" w:cs="Arial"/>
                <w:sz w:val="23"/>
              </w:rPr>
            </w:pPr>
            <w:r w:rsidRPr="00A224D9">
              <w:rPr>
                <w:rFonts w:ascii="Arial" w:hAnsi="Arial"/>
                <w:sz w:val="24"/>
              </w:rPr>
              <w:t xml:space="preserve">PGE Dystrybucja S.A. </w:t>
            </w:r>
          </w:p>
        </w:tc>
      </w:tr>
      <w:tr w:rsidR="009D2C4F" w:rsidTr="009D2C4F">
        <w:trPr>
          <w:trHeight w:val="821"/>
        </w:trPr>
        <w:tc>
          <w:tcPr>
            <w:tcW w:w="1985" w:type="dxa"/>
            <w:tcBorders>
              <w:bottom w:val="single" w:sz="6" w:space="0" w:color="auto"/>
            </w:tcBorders>
            <w:vAlign w:val="center"/>
          </w:tcPr>
          <w:p w:rsidR="009D2C4F" w:rsidRPr="00910DA9" w:rsidRDefault="009D2C4F" w:rsidP="00A35500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INWESTYCJA:</w:t>
            </w:r>
          </w:p>
        </w:tc>
        <w:tc>
          <w:tcPr>
            <w:tcW w:w="7371" w:type="dxa"/>
            <w:gridSpan w:val="3"/>
            <w:tcBorders>
              <w:bottom w:val="single" w:sz="6" w:space="0" w:color="auto"/>
            </w:tcBorders>
            <w:vAlign w:val="center"/>
          </w:tcPr>
          <w:p w:rsidR="009D2C4F" w:rsidRDefault="009D2C4F" w:rsidP="00A35500">
            <w:pPr>
              <w:spacing w:line="276" w:lineRule="auto"/>
              <w:jc w:val="center"/>
              <w:rPr>
                <w:rFonts w:ascii="Arial" w:hAnsi="Arial" w:cs="Arial"/>
                <w:sz w:val="28"/>
              </w:rPr>
            </w:pPr>
          </w:p>
          <w:p w:rsidR="009D2C4F" w:rsidRPr="00B4696B" w:rsidRDefault="009D2C4F" w:rsidP="00A35500">
            <w:pPr>
              <w:spacing w:line="276" w:lineRule="auto"/>
              <w:jc w:val="center"/>
              <w:rPr>
                <w:rFonts w:ascii="Arial" w:hAnsi="Arial" w:cs="Arial"/>
                <w:sz w:val="23"/>
              </w:rPr>
            </w:pPr>
            <w:r w:rsidRPr="00B4696B">
              <w:rPr>
                <w:rFonts w:ascii="Arial" w:hAnsi="Arial" w:cs="Arial"/>
                <w:sz w:val="28"/>
              </w:rPr>
              <w:t xml:space="preserve"> </w:t>
            </w:r>
          </w:p>
        </w:tc>
      </w:tr>
      <w:tr w:rsidR="009D2C4F" w:rsidTr="009D2C4F">
        <w:trPr>
          <w:trHeight w:val="821"/>
        </w:trPr>
        <w:tc>
          <w:tcPr>
            <w:tcW w:w="1985" w:type="dxa"/>
            <w:tcBorders>
              <w:bottom w:val="nil"/>
            </w:tcBorders>
            <w:vAlign w:val="center"/>
          </w:tcPr>
          <w:p w:rsidR="009D2C4F" w:rsidRDefault="009D2C4F" w:rsidP="00A35500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ADRES</w:t>
            </w:r>
          </w:p>
          <w:p w:rsidR="009D2C4F" w:rsidRPr="00910DA9" w:rsidRDefault="009D2C4F" w:rsidP="00A35500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INWESTYCJI:</w:t>
            </w:r>
          </w:p>
        </w:tc>
        <w:tc>
          <w:tcPr>
            <w:tcW w:w="7371" w:type="dxa"/>
            <w:gridSpan w:val="3"/>
            <w:tcBorders>
              <w:bottom w:val="nil"/>
            </w:tcBorders>
            <w:vAlign w:val="center"/>
          </w:tcPr>
          <w:p w:rsidR="009D2C4F" w:rsidRPr="00D61A53" w:rsidRDefault="009D2C4F" w:rsidP="00A35500">
            <w:pPr>
              <w:spacing w:line="276" w:lineRule="auto"/>
              <w:rPr>
                <w:sz w:val="23"/>
              </w:rPr>
            </w:pPr>
          </w:p>
          <w:p w:rsidR="009D2C4F" w:rsidRPr="00D61A53" w:rsidRDefault="009D2C4F" w:rsidP="00827726">
            <w:pPr>
              <w:spacing w:line="276" w:lineRule="auto"/>
              <w:jc w:val="center"/>
              <w:rPr>
                <w:sz w:val="23"/>
              </w:rPr>
            </w:pPr>
          </w:p>
        </w:tc>
      </w:tr>
      <w:tr w:rsidR="009D2C4F" w:rsidTr="009D2C4F">
        <w:trPr>
          <w:trHeight w:val="414"/>
        </w:trPr>
        <w:tc>
          <w:tcPr>
            <w:tcW w:w="1985" w:type="dxa"/>
            <w:tcBorders>
              <w:left w:val="single" w:sz="6" w:space="0" w:color="auto"/>
              <w:bottom w:val="single" w:sz="6" w:space="0" w:color="auto"/>
            </w:tcBorders>
          </w:tcPr>
          <w:p w:rsidR="009D2C4F" w:rsidRDefault="009D2C4F" w:rsidP="00A35500">
            <w:pPr>
              <w:ind w:firstLine="213"/>
              <w:rPr>
                <w:color w:val="000000"/>
                <w:sz w:val="23"/>
              </w:rPr>
            </w:pPr>
          </w:p>
        </w:tc>
        <w:tc>
          <w:tcPr>
            <w:tcW w:w="7371" w:type="dxa"/>
            <w:gridSpan w:val="3"/>
            <w:tcBorders>
              <w:bottom w:val="single" w:sz="6" w:space="0" w:color="auto"/>
            </w:tcBorders>
          </w:tcPr>
          <w:p w:rsidR="009D2C4F" w:rsidRDefault="009D2C4F" w:rsidP="00A35500">
            <w:pPr>
              <w:rPr>
                <w:rFonts w:ascii="Arial" w:hAnsi="Arial"/>
                <w:i/>
                <w:sz w:val="24"/>
              </w:rPr>
            </w:pPr>
          </w:p>
          <w:p w:rsidR="009D2C4F" w:rsidRPr="00D61A53" w:rsidRDefault="009D2C4F" w:rsidP="00A35500">
            <w:pPr>
              <w:rPr>
                <w:sz w:val="23"/>
              </w:rPr>
            </w:pPr>
            <w:r w:rsidRPr="00D61A53">
              <w:rPr>
                <w:rFonts w:ascii="Arial" w:hAnsi="Arial"/>
                <w:i/>
                <w:sz w:val="24"/>
              </w:rPr>
              <w:t xml:space="preserve">Projektanci adaptujący projekt </w:t>
            </w:r>
          </w:p>
        </w:tc>
      </w:tr>
      <w:tr w:rsidR="009D2C4F" w:rsidTr="009D2C4F">
        <w:trPr>
          <w:trHeight w:val="403"/>
        </w:trPr>
        <w:tc>
          <w:tcPr>
            <w:tcW w:w="1985" w:type="dxa"/>
            <w:tcBorders>
              <w:left w:val="single" w:sz="6" w:space="0" w:color="auto"/>
            </w:tcBorders>
            <w:vAlign w:val="center"/>
          </w:tcPr>
          <w:p w:rsidR="009D2C4F" w:rsidRDefault="009D2C4F" w:rsidP="00A35500">
            <w:pPr>
              <w:spacing w:before="60" w:after="6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branża</w:t>
            </w:r>
          </w:p>
        </w:tc>
        <w:tc>
          <w:tcPr>
            <w:tcW w:w="2551" w:type="dxa"/>
          </w:tcPr>
          <w:p w:rsidR="009D2C4F" w:rsidRPr="00D61A53" w:rsidRDefault="009D2C4F" w:rsidP="00A35500">
            <w:pPr>
              <w:spacing w:before="60" w:after="60"/>
              <w:rPr>
                <w:sz w:val="23"/>
              </w:rPr>
            </w:pPr>
            <w:r w:rsidRPr="00D61A53">
              <w:rPr>
                <w:rFonts w:ascii="Arial" w:hAnsi="Arial"/>
                <w:sz w:val="24"/>
              </w:rPr>
              <w:t>Imię i nazwisko:</w:t>
            </w:r>
          </w:p>
        </w:tc>
        <w:tc>
          <w:tcPr>
            <w:tcW w:w="1843" w:type="dxa"/>
            <w:vAlign w:val="center"/>
          </w:tcPr>
          <w:p w:rsidR="009D2C4F" w:rsidRDefault="00827726" w:rsidP="00A35500">
            <w:pPr>
              <w:spacing w:before="60" w:after="6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Uprawnienia:</w:t>
            </w:r>
          </w:p>
        </w:tc>
        <w:tc>
          <w:tcPr>
            <w:tcW w:w="2977" w:type="dxa"/>
          </w:tcPr>
          <w:p w:rsidR="009D2C4F" w:rsidRPr="00D61A53" w:rsidRDefault="00827726" w:rsidP="00A35500">
            <w:pPr>
              <w:spacing w:before="60" w:after="60"/>
              <w:rPr>
                <w:sz w:val="23"/>
              </w:rPr>
            </w:pPr>
            <w:r>
              <w:rPr>
                <w:rFonts w:ascii="Arial" w:hAnsi="Arial"/>
                <w:sz w:val="24"/>
              </w:rPr>
              <w:t>Podpisy</w:t>
            </w:r>
            <w:r w:rsidR="009D2C4F" w:rsidRPr="00D61A53">
              <w:rPr>
                <w:rFonts w:ascii="Arial" w:hAnsi="Arial"/>
                <w:sz w:val="24"/>
              </w:rPr>
              <w:t>:</w:t>
            </w:r>
          </w:p>
        </w:tc>
      </w:tr>
      <w:tr w:rsidR="009D2C4F" w:rsidTr="009D2C4F">
        <w:trPr>
          <w:trHeight w:val="1060"/>
        </w:trPr>
        <w:tc>
          <w:tcPr>
            <w:tcW w:w="1985" w:type="dxa"/>
            <w:tcBorders>
              <w:left w:val="single" w:sz="6" w:space="0" w:color="auto"/>
            </w:tcBorders>
            <w:vAlign w:val="center"/>
          </w:tcPr>
          <w:p w:rsidR="009D2C4F" w:rsidRDefault="009D2C4F" w:rsidP="00A35500">
            <w:pPr>
              <w:spacing w:before="120" w:after="12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BUDOWLANA:</w:t>
            </w:r>
          </w:p>
        </w:tc>
        <w:tc>
          <w:tcPr>
            <w:tcW w:w="2551" w:type="dxa"/>
          </w:tcPr>
          <w:p w:rsidR="009D2C4F" w:rsidRPr="00D61A53" w:rsidRDefault="009D2C4F" w:rsidP="00A35500">
            <w:pPr>
              <w:rPr>
                <w:rFonts w:ascii="Arial" w:hAnsi="Arial"/>
                <w:b/>
                <w:sz w:val="24"/>
              </w:rPr>
            </w:pPr>
          </w:p>
        </w:tc>
        <w:tc>
          <w:tcPr>
            <w:tcW w:w="1843" w:type="dxa"/>
            <w:vAlign w:val="center"/>
          </w:tcPr>
          <w:p w:rsidR="009D2C4F" w:rsidRDefault="009D2C4F" w:rsidP="00A35500">
            <w:pPr>
              <w:spacing w:before="120" w:after="120"/>
              <w:rPr>
                <w:rFonts w:ascii="Arial" w:hAnsi="Arial"/>
                <w:sz w:val="24"/>
              </w:rPr>
            </w:pPr>
          </w:p>
        </w:tc>
        <w:tc>
          <w:tcPr>
            <w:tcW w:w="2977" w:type="dxa"/>
          </w:tcPr>
          <w:p w:rsidR="009D2C4F" w:rsidRPr="00D61A53" w:rsidRDefault="009D2C4F" w:rsidP="00A35500">
            <w:pPr>
              <w:rPr>
                <w:rFonts w:ascii="Arial" w:hAnsi="Arial"/>
                <w:b/>
                <w:sz w:val="24"/>
              </w:rPr>
            </w:pPr>
          </w:p>
        </w:tc>
      </w:tr>
      <w:tr w:rsidR="009D2C4F" w:rsidTr="009D2C4F">
        <w:trPr>
          <w:trHeight w:val="1014"/>
        </w:trPr>
        <w:tc>
          <w:tcPr>
            <w:tcW w:w="1985" w:type="dxa"/>
            <w:tcBorders>
              <w:left w:val="single" w:sz="6" w:space="0" w:color="auto"/>
              <w:bottom w:val="single" w:sz="6" w:space="0" w:color="auto"/>
            </w:tcBorders>
            <w:vAlign w:val="center"/>
          </w:tcPr>
          <w:p w:rsidR="009D2C4F" w:rsidRDefault="009D2C4F" w:rsidP="00A35500">
            <w:pPr>
              <w:spacing w:before="120" w:after="12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ELEKTRYCZNA:</w:t>
            </w:r>
          </w:p>
        </w:tc>
        <w:tc>
          <w:tcPr>
            <w:tcW w:w="2551" w:type="dxa"/>
            <w:tcBorders>
              <w:bottom w:val="single" w:sz="6" w:space="0" w:color="auto"/>
            </w:tcBorders>
          </w:tcPr>
          <w:p w:rsidR="009D2C4F" w:rsidRPr="00D61A53" w:rsidRDefault="009D2C4F" w:rsidP="00A35500">
            <w:pPr>
              <w:rPr>
                <w:rFonts w:ascii="Arial" w:hAnsi="Arial"/>
                <w:b/>
                <w:sz w:val="24"/>
              </w:rPr>
            </w:pPr>
          </w:p>
        </w:tc>
        <w:tc>
          <w:tcPr>
            <w:tcW w:w="1843" w:type="dxa"/>
            <w:tcBorders>
              <w:bottom w:val="single" w:sz="6" w:space="0" w:color="auto"/>
            </w:tcBorders>
            <w:vAlign w:val="center"/>
          </w:tcPr>
          <w:p w:rsidR="009D2C4F" w:rsidRDefault="009D2C4F" w:rsidP="00A35500">
            <w:pPr>
              <w:spacing w:before="120" w:after="120"/>
              <w:rPr>
                <w:rFonts w:ascii="Arial" w:hAnsi="Arial"/>
                <w:sz w:val="24"/>
              </w:rPr>
            </w:pPr>
          </w:p>
        </w:tc>
        <w:tc>
          <w:tcPr>
            <w:tcW w:w="2977" w:type="dxa"/>
            <w:tcBorders>
              <w:bottom w:val="single" w:sz="6" w:space="0" w:color="auto"/>
            </w:tcBorders>
          </w:tcPr>
          <w:p w:rsidR="009D2C4F" w:rsidRPr="00D61A53" w:rsidRDefault="009D2C4F" w:rsidP="00A35500">
            <w:pPr>
              <w:rPr>
                <w:rFonts w:ascii="Arial" w:hAnsi="Arial"/>
                <w:b/>
                <w:sz w:val="24"/>
              </w:rPr>
            </w:pPr>
          </w:p>
        </w:tc>
      </w:tr>
    </w:tbl>
    <w:p w:rsidR="009D2C4F" w:rsidRDefault="009D2C4F" w:rsidP="009D2C4F">
      <w:pPr>
        <w:pStyle w:val="Tekstpodstawowywcity"/>
        <w:ind w:left="0" w:firstLine="0"/>
      </w:pPr>
    </w:p>
    <w:p w:rsidR="009D2C4F" w:rsidRDefault="009D2C4F" w:rsidP="009D2C4F">
      <w:pPr>
        <w:pStyle w:val="Tekstpodstawowywcity"/>
        <w:ind w:left="0" w:firstLine="0"/>
      </w:pPr>
      <w:r>
        <w:t>Spis zawartości:</w:t>
      </w:r>
    </w:p>
    <w:p w:rsidR="009D2C4F" w:rsidRDefault="009D2C4F" w:rsidP="009D2C4F">
      <w:pPr>
        <w:pStyle w:val="Tekstpodstawowywcity"/>
        <w:numPr>
          <w:ilvl w:val="0"/>
          <w:numId w:val="41"/>
        </w:numPr>
        <w:tabs>
          <w:tab w:val="clear" w:pos="9072"/>
        </w:tabs>
        <w:ind w:left="426" w:right="0" w:hanging="76"/>
        <w:jc w:val="left"/>
      </w:pPr>
      <w:r>
        <w:t>Dokumenty formalne</w:t>
      </w:r>
    </w:p>
    <w:p w:rsidR="009D2C4F" w:rsidRDefault="009D2C4F" w:rsidP="009D2C4F">
      <w:pPr>
        <w:pStyle w:val="Tekstpodstawowywcity"/>
        <w:numPr>
          <w:ilvl w:val="0"/>
          <w:numId w:val="41"/>
        </w:numPr>
        <w:tabs>
          <w:tab w:val="clear" w:pos="9072"/>
        </w:tabs>
        <w:ind w:left="426" w:right="0" w:hanging="76"/>
        <w:jc w:val="left"/>
      </w:pPr>
      <w:r>
        <w:t>Opis techniczny</w:t>
      </w:r>
    </w:p>
    <w:p w:rsidR="009D2C4F" w:rsidRDefault="009D2C4F" w:rsidP="009D2C4F">
      <w:pPr>
        <w:pStyle w:val="Tekstpodstawowywcity"/>
        <w:numPr>
          <w:ilvl w:val="0"/>
          <w:numId w:val="41"/>
        </w:numPr>
        <w:tabs>
          <w:tab w:val="clear" w:pos="9072"/>
        </w:tabs>
        <w:ind w:left="426" w:right="0" w:hanging="76"/>
        <w:jc w:val="left"/>
      </w:pPr>
      <w:r>
        <w:t>Część rysunkowa</w:t>
      </w:r>
    </w:p>
    <w:p w:rsidR="00065045" w:rsidRDefault="00065045" w:rsidP="00065045">
      <w:pPr>
        <w:pStyle w:val="Tekstpodstawowywcity"/>
        <w:tabs>
          <w:tab w:val="clear" w:pos="9072"/>
        </w:tabs>
        <w:ind w:left="426" w:right="0" w:firstLine="0"/>
        <w:jc w:val="left"/>
      </w:pPr>
    </w:p>
    <w:p w:rsidR="00065045" w:rsidRDefault="00065045" w:rsidP="00065045">
      <w:pPr>
        <w:pStyle w:val="Tekstpodstawowywcity"/>
        <w:tabs>
          <w:tab w:val="clear" w:pos="9072"/>
        </w:tabs>
        <w:ind w:left="426" w:right="0" w:firstLine="0"/>
        <w:jc w:val="left"/>
      </w:pPr>
    </w:p>
    <w:p w:rsidR="001E1BEF" w:rsidRDefault="005709AE" w:rsidP="00DE5003">
      <w:pPr>
        <w:pBdr>
          <w:bottom w:val="single" w:sz="4" w:space="1" w:color="auto"/>
        </w:pBdr>
        <w:jc w:val="center"/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 xml:space="preserve">Lublin, </w:t>
      </w:r>
      <w:r w:rsidR="00065045">
        <w:rPr>
          <w:rFonts w:ascii="Arial" w:hAnsi="Arial"/>
          <w:b/>
          <w:i/>
          <w:sz w:val="28"/>
        </w:rPr>
        <w:t>luty</w:t>
      </w:r>
      <w:r>
        <w:rPr>
          <w:rFonts w:ascii="Arial" w:hAnsi="Arial"/>
          <w:b/>
          <w:i/>
          <w:sz w:val="28"/>
        </w:rPr>
        <w:t xml:space="preserve"> 20</w:t>
      </w:r>
      <w:r w:rsidR="0089629B">
        <w:rPr>
          <w:rFonts w:ascii="Arial" w:hAnsi="Arial"/>
          <w:b/>
          <w:i/>
          <w:sz w:val="28"/>
        </w:rPr>
        <w:t>20</w:t>
      </w:r>
      <w:r>
        <w:rPr>
          <w:rFonts w:ascii="Arial" w:hAnsi="Arial"/>
          <w:b/>
          <w:i/>
          <w:sz w:val="28"/>
        </w:rPr>
        <w:t xml:space="preserve">    </w:t>
      </w:r>
    </w:p>
    <w:p w:rsidR="00DC1C0A" w:rsidRDefault="00DC1C0A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1E1BEF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>UWAGI ORAZ DECYZJE CZY</w:t>
      </w:r>
      <w:r w:rsidR="001E1BEF">
        <w:rPr>
          <w:rFonts w:ascii="Arial" w:hAnsi="Arial"/>
          <w:b/>
          <w:i/>
          <w:sz w:val="28"/>
        </w:rPr>
        <w:t>NNIKÓW KONTROLI I ZATWIERDZENIA</w:t>
      </w: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>DOKUMENTACJI:</w:t>
      </w:r>
    </w:p>
    <w:p w:rsidR="005709AE" w:rsidRDefault="005709AE">
      <w:pPr>
        <w:rPr>
          <w:sz w:val="10"/>
        </w:rPr>
      </w:pPr>
    </w:p>
    <w:p w:rsidR="005709AE" w:rsidRDefault="005709AE">
      <w:pPr>
        <w:rPr>
          <w:sz w:val="10"/>
        </w:rPr>
      </w:pPr>
    </w:p>
    <w:p w:rsidR="005709AE" w:rsidRDefault="005709AE">
      <w:pPr>
        <w:rPr>
          <w:sz w:val="10"/>
        </w:rPr>
      </w:pPr>
    </w:p>
    <w:p w:rsidR="005709AE" w:rsidRDefault="005709AE">
      <w:pPr>
        <w:rPr>
          <w:sz w:val="10"/>
        </w:rPr>
      </w:pPr>
    </w:p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</w:tblGrid>
      <w:tr w:rsidR="005709AE">
        <w:trPr>
          <w:cantSplit/>
          <w:trHeight w:val="2151"/>
        </w:trPr>
        <w:tc>
          <w:tcPr>
            <w:tcW w:w="9072" w:type="dxa"/>
            <w:tcBorders>
              <w:bottom w:val="single" w:sz="4" w:space="0" w:color="auto"/>
            </w:tcBorders>
          </w:tcPr>
          <w:p w:rsidR="005709AE" w:rsidRDefault="005709AE">
            <w:pPr>
              <w:jc w:val="center"/>
              <w:rPr>
                <w:b/>
                <w:sz w:val="22"/>
              </w:rPr>
            </w:pPr>
          </w:p>
          <w:p w:rsidR="005709AE" w:rsidRDefault="005709AE">
            <w:pPr>
              <w:rPr>
                <w:sz w:val="16"/>
              </w:rPr>
            </w:pPr>
          </w:p>
          <w:p w:rsidR="005709AE" w:rsidRDefault="005709AE">
            <w:pPr>
              <w:pStyle w:val="Nagwek9"/>
              <w:rPr>
                <w:b w:val="0"/>
                <w:i w:val="0"/>
                <w:sz w:val="24"/>
              </w:rPr>
            </w:pPr>
            <w:r>
              <w:rPr>
                <w:sz w:val="24"/>
              </w:rPr>
              <w:t>ELEKTROMONTAŻ – Lublin Sp. z o. o.</w:t>
            </w:r>
          </w:p>
          <w:p w:rsidR="005709AE" w:rsidRDefault="005709AE">
            <w:pPr>
              <w:pStyle w:val="Nagwek5"/>
              <w:rPr>
                <w:rFonts w:ascii="Arial" w:hAnsi="Arial"/>
                <w:i/>
              </w:rPr>
            </w:pPr>
            <w:r>
              <w:rPr>
                <w:rFonts w:ascii="Arial" w:hAnsi="Arial"/>
                <w:i/>
              </w:rPr>
              <w:t>20-447 Lublin, ul. Diamentowa 1</w:t>
            </w:r>
          </w:p>
          <w:p w:rsidR="005709AE" w:rsidRDefault="005709AE">
            <w:pPr>
              <w:rPr>
                <w:sz w:val="16"/>
              </w:rPr>
            </w:pPr>
          </w:p>
          <w:p w:rsidR="005709AE" w:rsidRDefault="005709AE">
            <w:pPr>
              <w:rPr>
                <w:sz w:val="16"/>
              </w:rPr>
            </w:pPr>
          </w:p>
          <w:p w:rsidR="005709AE" w:rsidRDefault="005709AE">
            <w:pPr>
              <w:pStyle w:val="Nagwek5"/>
              <w:rPr>
                <w:rFonts w:ascii="Arial" w:hAnsi="Arial"/>
                <w:i/>
              </w:rPr>
            </w:pPr>
            <w:r>
              <w:rPr>
                <w:rFonts w:ascii="Arial" w:hAnsi="Arial"/>
                <w:i/>
              </w:rPr>
              <w:t>Projekt adaptacyjny</w:t>
            </w:r>
          </w:p>
          <w:p w:rsidR="005709AE" w:rsidRDefault="005709AE">
            <w:pPr>
              <w:pStyle w:val="Nagwek9"/>
            </w:pPr>
            <w:r>
              <w:rPr>
                <w:sz w:val="24"/>
              </w:rPr>
              <w:t xml:space="preserve"> STACJI TRANSFORMATOROWEJ TYPU STLmb-3,6</w:t>
            </w:r>
          </w:p>
          <w:p w:rsidR="005709AE" w:rsidRDefault="005709AE"/>
        </w:tc>
      </w:tr>
      <w:tr w:rsidR="005709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44"/>
        </w:trPr>
        <w:tc>
          <w:tcPr>
            <w:tcW w:w="907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709AE" w:rsidRDefault="005709AE">
            <w:pPr>
              <w:jc w:val="center"/>
              <w:rPr>
                <w:rFonts w:ascii="Arial" w:hAnsi="Arial"/>
                <w:b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UWAGI / UZGODNIENIA</w:t>
            </w: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b/>
                <w:i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b/>
                <w:i/>
                <w:sz w:val="24"/>
              </w:rPr>
            </w:pPr>
            <w:r>
              <w:rPr>
                <w:rFonts w:ascii="Arial" w:hAnsi="Arial"/>
                <w:b/>
                <w:i/>
                <w:sz w:val="24"/>
              </w:rPr>
              <w:t>Prawa autorskie zastrzeżone!</w:t>
            </w: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i/>
                <w:sz w:val="24"/>
              </w:rPr>
              <w:t>Kopiowanie dozwolone za zgodą jednostki autorskiej.</w:t>
            </w:r>
          </w:p>
        </w:tc>
      </w:tr>
    </w:tbl>
    <w:p w:rsidR="005709AE" w:rsidRDefault="005709AE">
      <w:pP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lastRenderedPageBreak/>
        <w:t xml:space="preserve">    </w:t>
      </w: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>ADAPTACJA PROJEKTU</w:t>
      </w:r>
    </w:p>
    <w:p w:rsidR="005709AE" w:rsidRDefault="005709AE">
      <w:pPr>
        <w:rPr>
          <w:sz w:val="10"/>
        </w:rPr>
      </w:pPr>
    </w:p>
    <w:p w:rsidR="005709AE" w:rsidRDefault="005709AE">
      <w:pPr>
        <w:rPr>
          <w:sz w:val="10"/>
        </w:rPr>
      </w:pPr>
    </w:p>
    <w:p w:rsidR="005709AE" w:rsidRDefault="005709AE">
      <w:pPr>
        <w:rPr>
          <w:sz w:val="10"/>
        </w:rPr>
      </w:pPr>
    </w:p>
    <w:p w:rsidR="005709AE" w:rsidRDefault="005709AE">
      <w:pPr>
        <w:rPr>
          <w:sz w:val="10"/>
        </w:rPr>
      </w:pPr>
    </w:p>
    <w:p w:rsidR="00C01464" w:rsidRDefault="005709AE" w:rsidP="00C01464">
      <w:pPr>
        <w:numPr>
          <w:ilvl w:val="0"/>
          <w:numId w:val="38"/>
        </w:numPr>
        <w:rPr>
          <w:rFonts w:ascii="Arial" w:hAnsi="Arial"/>
          <w:sz w:val="24"/>
        </w:rPr>
      </w:pPr>
      <w:r>
        <w:rPr>
          <w:rFonts w:ascii="Arial" w:hAnsi="Arial"/>
          <w:sz w:val="24"/>
        </w:rPr>
        <w:t xml:space="preserve"> </w:t>
      </w:r>
      <w:r w:rsidR="00C01464">
        <w:rPr>
          <w:rFonts w:ascii="Arial" w:hAnsi="Arial"/>
          <w:sz w:val="24"/>
        </w:rPr>
        <w:t>Projekt do adaptacji może być zastosowany jako projekt architektoniczno-budowlany do konkretnego obiektu budowlanego, przez projektanta tego obiektu po dostosowaniu do ustaleń miejscowego planu zagospodarowania przestrzennego lub decyzji o warunkach zabudowy, albo o decyzji o ustaleniu lokalizacji inwestycji celu publicznego.</w:t>
      </w:r>
    </w:p>
    <w:p w:rsidR="00C01464" w:rsidRDefault="00C01464" w:rsidP="00C01464"/>
    <w:p w:rsidR="00C01464" w:rsidRDefault="00C01464" w:rsidP="00C01464">
      <w:pPr>
        <w:numPr>
          <w:ilvl w:val="0"/>
          <w:numId w:val="38"/>
        </w:numPr>
        <w:rPr>
          <w:rFonts w:ascii="Arial" w:hAnsi="Arial"/>
          <w:sz w:val="24"/>
        </w:rPr>
      </w:pPr>
      <w:r>
        <w:rPr>
          <w:rFonts w:ascii="Arial" w:hAnsi="Arial"/>
          <w:sz w:val="24"/>
        </w:rPr>
        <w:t xml:space="preserve"> Zaadaptowany projekt do adaptacji łącznie ze sporządzonym przez projektanta obiektu projektem zagospodarowania działki (terenu), stanowić będzie projekt budowlany jako załącznik do wniosku o pozwolenie na budowę.</w:t>
      </w:r>
    </w:p>
    <w:p w:rsidR="005709AE" w:rsidRDefault="005709AE" w:rsidP="00C01464">
      <w:pPr>
        <w:ind w:left="787" w:firstLine="0"/>
      </w:pPr>
    </w:p>
    <w:p w:rsidR="005709AE" w:rsidRDefault="005709AE"/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498"/>
      </w:tblGrid>
      <w:tr w:rsidR="005709AE">
        <w:trPr>
          <w:cantSplit/>
          <w:trHeight w:val="391"/>
        </w:trPr>
        <w:tc>
          <w:tcPr>
            <w:tcW w:w="9498" w:type="dxa"/>
            <w:tcBorders>
              <w:bottom w:val="single" w:sz="6" w:space="0" w:color="auto"/>
            </w:tcBorders>
            <w:vAlign w:val="center"/>
          </w:tcPr>
          <w:p w:rsidR="005709AE" w:rsidRDefault="005709AE">
            <w:pPr>
              <w:ind w:firstLine="213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color w:val="000000"/>
                <w:sz w:val="24"/>
              </w:rPr>
              <w:t>DOPUSZCZALNE</w:t>
            </w:r>
            <w:r>
              <w:rPr>
                <w:rFonts w:ascii="Arial" w:hAnsi="Arial"/>
                <w:b/>
                <w:sz w:val="24"/>
              </w:rPr>
              <w:t xml:space="preserve"> ZMIANY W ADAPTACJI:</w:t>
            </w:r>
          </w:p>
        </w:tc>
      </w:tr>
      <w:tr w:rsidR="005709AE">
        <w:trPr>
          <w:cantSplit/>
        </w:trPr>
        <w:tc>
          <w:tcPr>
            <w:tcW w:w="9498" w:type="dxa"/>
            <w:tcBorders>
              <w:bottom w:val="single" w:sz="6" w:space="0" w:color="auto"/>
            </w:tcBorders>
          </w:tcPr>
          <w:p w:rsidR="005709AE" w:rsidRDefault="005709AE">
            <w:pPr>
              <w:numPr>
                <w:ilvl w:val="0"/>
                <w:numId w:val="1"/>
              </w:numPr>
              <w:ind w:right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Dostosowanie budynku do miejscowych warunków przestrzennych </w:t>
            </w:r>
            <w:r>
              <w:rPr>
                <w:rFonts w:ascii="Arial" w:hAnsi="Arial"/>
                <w:sz w:val="24"/>
              </w:rPr>
              <w:br/>
              <w:t>z uwzględnieniem warunków ochrony przeciwpożarowej obiektów znajdujących się w sąsiedztwie sytuowanej stacji energetycznej.</w:t>
            </w:r>
          </w:p>
          <w:p w:rsidR="005709AE" w:rsidRDefault="005709AE">
            <w:pPr>
              <w:numPr>
                <w:ilvl w:val="0"/>
                <w:numId w:val="1"/>
              </w:numPr>
              <w:ind w:right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Adaptacja systemowego posadowienia budynku stacji STLmb-3,6 zawartego </w:t>
            </w:r>
            <w:r>
              <w:rPr>
                <w:rFonts w:ascii="Arial" w:hAnsi="Arial"/>
                <w:sz w:val="24"/>
              </w:rPr>
              <w:br/>
              <w:t xml:space="preserve">w projekcie do miejscowych warunków gruntowo – wodnych </w:t>
            </w:r>
            <w:r>
              <w:rPr>
                <w:rFonts w:ascii="Arial" w:hAnsi="Arial"/>
                <w:sz w:val="24"/>
              </w:rPr>
              <w:br/>
              <w:t>z uwzględnieniem ustalenia w opisie technicznym geotechnicznych warunków posadowienia obiektu budowlanego.</w:t>
            </w:r>
          </w:p>
          <w:p w:rsidR="005709AE" w:rsidRDefault="005709AE">
            <w:pPr>
              <w:numPr>
                <w:ilvl w:val="0"/>
                <w:numId w:val="1"/>
              </w:numPr>
              <w:ind w:right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Inne zmiany dopuszczalne jedynie za zgodą autorów projektu wielokrotnego zastosowania. </w:t>
            </w:r>
          </w:p>
        </w:tc>
      </w:tr>
      <w:tr w:rsidR="005709AE">
        <w:trPr>
          <w:cantSplit/>
          <w:trHeight w:val="431"/>
        </w:trPr>
        <w:tc>
          <w:tcPr>
            <w:tcW w:w="9498" w:type="dxa"/>
            <w:tcBorders>
              <w:bottom w:val="nil"/>
            </w:tcBorders>
            <w:vAlign w:val="center"/>
          </w:tcPr>
          <w:p w:rsidR="005709AE" w:rsidRDefault="005709AE">
            <w:pPr>
              <w:ind w:right="0" w:firstLine="213"/>
              <w:rPr>
                <w:rFonts w:ascii="Arial" w:hAnsi="Arial"/>
                <w:b/>
                <w:color w:val="000000"/>
                <w:sz w:val="24"/>
              </w:rPr>
            </w:pPr>
            <w:r>
              <w:rPr>
                <w:rFonts w:ascii="Arial" w:hAnsi="Arial"/>
                <w:b/>
                <w:color w:val="000000"/>
                <w:sz w:val="24"/>
              </w:rPr>
              <w:t>WYTYCZNE ADAPTACJI BUDYNKU:</w:t>
            </w:r>
          </w:p>
        </w:tc>
      </w:tr>
      <w:tr w:rsidR="005709AE">
        <w:trPr>
          <w:cantSplit/>
        </w:trPr>
        <w:tc>
          <w:tcPr>
            <w:tcW w:w="9498" w:type="dxa"/>
            <w:tcBorders>
              <w:bottom w:val="nil"/>
            </w:tcBorders>
          </w:tcPr>
          <w:p w:rsidR="005709AE" w:rsidRDefault="005709AE">
            <w:pPr>
              <w:numPr>
                <w:ilvl w:val="0"/>
                <w:numId w:val="2"/>
              </w:numPr>
              <w:ind w:right="0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Wykonać należy projekt zagospodarowania terenu na aktualnej mapie do celów projektowania.</w:t>
            </w:r>
          </w:p>
          <w:p w:rsidR="005709AE" w:rsidRDefault="005709AE">
            <w:pPr>
              <w:ind w:left="213" w:right="0" w:firstLine="0"/>
              <w:rPr>
                <w:rFonts w:ascii="Arial" w:hAnsi="Arial"/>
                <w:color w:val="000000"/>
                <w:sz w:val="24"/>
              </w:rPr>
            </w:pPr>
          </w:p>
        </w:tc>
      </w:tr>
      <w:tr w:rsidR="005709AE">
        <w:trPr>
          <w:cantSplit/>
        </w:trPr>
        <w:tc>
          <w:tcPr>
            <w:tcW w:w="9498" w:type="dxa"/>
            <w:tcBorders>
              <w:bottom w:val="nil"/>
            </w:tcBorders>
          </w:tcPr>
          <w:p w:rsidR="005709AE" w:rsidRDefault="005709AE">
            <w:pPr>
              <w:numPr>
                <w:ilvl w:val="0"/>
                <w:numId w:val="5"/>
              </w:numPr>
              <w:ind w:right="0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Zmiany adaptacyjne należy nanosić trwałą techniką, kolorem czerwonym.</w:t>
            </w:r>
          </w:p>
          <w:p w:rsidR="005709AE" w:rsidRDefault="005709AE">
            <w:pPr>
              <w:ind w:right="0" w:firstLine="213"/>
              <w:rPr>
                <w:rFonts w:ascii="Arial" w:hAnsi="Arial"/>
                <w:color w:val="000000"/>
                <w:sz w:val="24"/>
              </w:rPr>
            </w:pPr>
          </w:p>
        </w:tc>
      </w:tr>
      <w:tr w:rsidR="005709AE">
        <w:trPr>
          <w:cantSplit/>
        </w:trPr>
        <w:tc>
          <w:tcPr>
            <w:tcW w:w="9498" w:type="dxa"/>
          </w:tcPr>
          <w:p w:rsidR="005709AE" w:rsidRDefault="005709AE">
            <w:pPr>
              <w:numPr>
                <w:ilvl w:val="0"/>
                <w:numId w:val="5"/>
              </w:numPr>
              <w:ind w:right="0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W celu uzyskania pozwolenia na budowę projekt wymaga adaptacji przez projektantów z uprawnieniami budowlanymi.</w:t>
            </w:r>
          </w:p>
          <w:p w:rsidR="005709AE" w:rsidRDefault="005709AE">
            <w:pPr>
              <w:ind w:right="0" w:firstLine="213"/>
              <w:rPr>
                <w:rFonts w:ascii="Arial" w:hAnsi="Arial"/>
                <w:color w:val="000000"/>
                <w:sz w:val="24"/>
              </w:rPr>
            </w:pPr>
          </w:p>
        </w:tc>
      </w:tr>
    </w:tbl>
    <w:p w:rsidR="005709AE" w:rsidRDefault="005709AE">
      <w:pP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 xml:space="preserve">  ZAWARTOŚĆ DOKUMENTACJI</w:t>
      </w:r>
    </w:p>
    <w:p w:rsidR="005709AE" w:rsidRDefault="005709AE">
      <w:pPr>
        <w:ind w:left="0" w:firstLine="0"/>
        <w:rPr>
          <w:rFonts w:ascii="Arial" w:hAnsi="Arial"/>
          <w:b/>
          <w:i/>
          <w:sz w:val="28"/>
        </w:rPr>
      </w:pP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6379"/>
        <w:gridCol w:w="2410"/>
      </w:tblGrid>
      <w:tr w:rsidR="005709AE">
        <w:tc>
          <w:tcPr>
            <w:tcW w:w="6379" w:type="dxa"/>
          </w:tcPr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 tytułowa</w:t>
            </w:r>
            <w:r>
              <w:rPr>
                <w:rFonts w:ascii="Arial" w:hAnsi="Arial"/>
                <w:sz w:val="24"/>
              </w:rPr>
              <w:tab/>
            </w:r>
          </w:p>
          <w:p w:rsidR="005709AE" w:rsidRDefault="005709AE">
            <w:pPr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1</w:t>
            </w:r>
          </w:p>
          <w:p w:rsidR="005709AE" w:rsidRDefault="005709AE">
            <w:pPr>
              <w:rPr>
                <w:rFonts w:ascii="Arial" w:hAnsi="Arial"/>
                <w:sz w:val="24"/>
              </w:rPr>
            </w:pPr>
          </w:p>
        </w:tc>
      </w:tr>
      <w:tr w:rsidR="005709AE">
        <w:trPr>
          <w:trHeight w:val="613"/>
        </w:trPr>
        <w:tc>
          <w:tcPr>
            <w:tcW w:w="6379" w:type="dxa"/>
          </w:tcPr>
          <w:p w:rsidR="005709AE" w:rsidRDefault="005709AE">
            <w:pPr>
              <w:tabs>
                <w:tab w:val="left" w:leader="dot" w:pos="6167"/>
              </w:tabs>
              <w:ind w:left="0" w:righ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Uwagi i decyzje czynników kontroli i zatwierdzenia dokumentacji</w:t>
            </w:r>
            <w:r>
              <w:rPr>
                <w:rFonts w:ascii="Arial" w:hAnsi="Arial"/>
                <w:sz w:val="24"/>
              </w:rPr>
              <w:tab/>
            </w:r>
          </w:p>
        </w:tc>
        <w:tc>
          <w:tcPr>
            <w:tcW w:w="2410" w:type="dxa"/>
          </w:tcPr>
          <w:p w:rsidR="005709AE" w:rsidRDefault="005709AE">
            <w:pPr>
              <w:rPr>
                <w:rFonts w:ascii="Arial" w:hAnsi="Arial"/>
                <w:sz w:val="24"/>
              </w:rPr>
            </w:pPr>
          </w:p>
          <w:p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2</w:t>
            </w:r>
          </w:p>
          <w:p w:rsidR="000A2F20" w:rsidRDefault="000A2F20">
            <w:pPr>
              <w:rPr>
                <w:rFonts w:ascii="Arial" w:hAnsi="Arial"/>
                <w:sz w:val="24"/>
              </w:rPr>
            </w:pPr>
          </w:p>
        </w:tc>
      </w:tr>
      <w:tr w:rsidR="005709AE">
        <w:tc>
          <w:tcPr>
            <w:tcW w:w="6379" w:type="dxa"/>
          </w:tcPr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Adaptacja projektu</w:t>
            </w:r>
            <w:r>
              <w:rPr>
                <w:rFonts w:ascii="Arial" w:hAnsi="Arial"/>
                <w:sz w:val="24"/>
              </w:rPr>
              <w:tab/>
            </w:r>
          </w:p>
          <w:p w:rsidR="005709AE" w:rsidRDefault="005709AE">
            <w:pPr>
              <w:ind w:left="0" w:firstLine="0"/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3</w:t>
            </w:r>
          </w:p>
          <w:p w:rsidR="005709AE" w:rsidRDefault="005709AE">
            <w:pPr>
              <w:rPr>
                <w:rFonts w:ascii="Arial" w:hAnsi="Arial"/>
                <w:sz w:val="24"/>
              </w:rPr>
            </w:pPr>
          </w:p>
        </w:tc>
      </w:tr>
      <w:tr w:rsidR="005709AE">
        <w:tc>
          <w:tcPr>
            <w:tcW w:w="6379" w:type="dxa"/>
          </w:tcPr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Zawartość dokumentacji</w:t>
            </w:r>
            <w:r>
              <w:rPr>
                <w:rFonts w:ascii="Arial" w:hAnsi="Arial"/>
                <w:sz w:val="24"/>
              </w:rPr>
              <w:tab/>
            </w:r>
          </w:p>
          <w:p w:rsidR="005709AE" w:rsidRDefault="005709AE">
            <w:pPr>
              <w:ind w:left="0" w:firstLine="0"/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4</w:t>
            </w:r>
          </w:p>
          <w:p w:rsidR="005709AE" w:rsidRDefault="005709AE">
            <w:pPr>
              <w:rPr>
                <w:rFonts w:ascii="Arial" w:hAnsi="Arial"/>
                <w:sz w:val="24"/>
              </w:rPr>
            </w:pPr>
          </w:p>
        </w:tc>
      </w:tr>
      <w:tr w:rsidR="005709AE">
        <w:tc>
          <w:tcPr>
            <w:tcW w:w="6379" w:type="dxa"/>
          </w:tcPr>
          <w:p w:rsidR="005709AE" w:rsidRDefault="005709AE">
            <w:pPr>
              <w:tabs>
                <w:tab w:val="left" w:pos="2198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Część budowlana:</w:t>
            </w:r>
          </w:p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1. Opis techniczny</w:t>
            </w:r>
            <w:r>
              <w:rPr>
                <w:rFonts w:ascii="Arial" w:hAnsi="Arial"/>
                <w:sz w:val="24"/>
              </w:rPr>
              <w:tab/>
            </w:r>
          </w:p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2. Usytuowanie stacji w stosunku do innych obiektów </w:t>
            </w:r>
          </w:p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    ze względu na bezpieczeństwo</w:t>
            </w:r>
            <w:r>
              <w:rPr>
                <w:rFonts w:ascii="Arial" w:hAnsi="Arial"/>
                <w:sz w:val="24"/>
              </w:rPr>
              <w:tab/>
            </w:r>
          </w:p>
        </w:tc>
        <w:tc>
          <w:tcPr>
            <w:tcW w:w="2410" w:type="dxa"/>
          </w:tcPr>
          <w:p w:rsidR="005709AE" w:rsidRDefault="005709AE">
            <w:pPr>
              <w:tabs>
                <w:tab w:val="left" w:pos="2198"/>
              </w:tabs>
              <w:ind w:left="0" w:firstLine="0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5-9</w:t>
            </w:r>
          </w:p>
          <w:p w:rsidR="005709AE" w:rsidRDefault="005709AE">
            <w:pPr>
              <w:rPr>
                <w:rFonts w:ascii="Arial" w:hAnsi="Arial"/>
                <w:sz w:val="24"/>
              </w:rPr>
            </w:pPr>
          </w:p>
          <w:p w:rsidR="005709AE" w:rsidRDefault="005709AE">
            <w:pPr>
              <w:tabs>
                <w:tab w:val="left" w:leader="dot" w:pos="6167"/>
              </w:tabs>
              <w:ind w:left="0" w:firstLine="0"/>
              <w:jc w:val="left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9-10</w:t>
            </w:r>
          </w:p>
          <w:p w:rsidR="000A2F20" w:rsidRDefault="000A2F20">
            <w:pPr>
              <w:tabs>
                <w:tab w:val="left" w:leader="dot" w:pos="6167"/>
              </w:tabs>
              <w:ind w:left="0" w:firstLine="0"/>
              <w:jc w:val="left"/>
              <w:rPr>
                <w:rFonts w:ascii="Arial" w:hAnsi="Arial"/>
                <w:sz w:val="24"/>
              </w:rPr>
            </w:pPr>
          </w:p>
        </w:tc>
      </w:tr>
      <w:tr w:rsidR="005709AE">
        <w:tc>
          <w:tcPr>
            <w:tcW w:w="6379" w:type="dxa"/>
          </w:tcPr>
          <w:p w:rsidR="005709AE" w:rsidRDefault="005709AE">
            <w:pPr>
              <w:tabs>
                <w:tab w:val="left" w:pos="2198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Część elektryczna:</w:t>
            </w:r>
          </w:p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3. Opis techniczny</w:t>
            </w:r>
            <w:r>
              <w:rPr>
                <w:rFonts w:ascii="Arial" w:hAnsi="Arial"/>
                <w:sz w:val="24"/>
              </w:rPr>
              <w:tab/>
            </w:r>
          </w:p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4. Uwagi końcowe</w:t>
            </w:r>
            <w:r>
              <w:rPr>
                <w:rFonts w:ascii="Arial" w:hAnsi="Arial"/>
                <w:sz w:val="24"/>
              </w:rPr>
              <w:tab/>
            </w:r>
          </w:p>
        </w:tc>
        <w:tc>
          <w:tcPr>
            <w:tcW w:w="2410" w:type="dxa"/>
          </w:tcPr>
          <w:p w:rsidR="005709AE" w:rsidRDefault="005709AE">
            <w:pPr>
              <w:tabs>
                <w:tab w:val="left" w:pos="2198"/>
              </w:tabs>
              <w:ind w:left="0" w:firstLine="0"/>
              <w:rPr>
                <w:rFonts w:ascii="Arial" w:hAnsi="Arial"/>
                <w:sz w:val="24"/>
              </w:rPr>
            </w:pPr>
          </w:p>
          <w:p w:rsidR="005709AE" w:rsidRDefault="002374C2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10-16</w:t>
            </w:r>
          </w:p>
          <w:p w:rsidR="005709AE" w:rsidRDefault="002374C2">
            <w:pPr>
              <w:tabs>
                <w:tab w:val="left" w:leader="dot" w:pos="6167"/>
              </w:tabs>
              <w:ind w:left="0" w:firstLine="0"/>
              <w:jc w:val="left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16</w:t>
            </w:r>
          </w:p>
          <w:p w:rsidR="000A2F20" w:rsidRDefault="000A2F20">
            <w:pPr>
              <w:tabs>
                <w:tab w:val="left" w:leader="dot" w:pos="6167"/>
              </w:tabs>
              <w:ind w:left="0" w:firstLine="0"/>
              <w:jc w:val="left"/>
              <w:rPr>
                <w:rFonts w:ascii="Arial" w:hAnsi="Arial"/>
                <w:sz w:val="24"/>
              </w:rPr>
            </w:pPr>
          </w:p>
        </w:tc>
      </w:tr>
      <w:tr w:rsidR="005709AE">
        <w:tc>
          <w:tcPr>
            <w:tcW w:w="6379" w:type="dxa"/>
          </w:tcPr>
          <w:p w:rsidR="000A2F20" w:rsidRDefault="000A2F20" w:rsidP="000A2F20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Część rysunkowa:</w:t>
            </w:r>
          </w:p>
          <w:p w:rsidR="000A2F20" w:rsidRDefault="000A2F20" w:rsidP="000A2F20">
            <w:pPr>
              <w:rPr>
                <w:rFonts w:ascii="Arial" w:hAnsi="Arial"/>
                <w:sz w:val="24"/>
              </w:rPr>
            </w:pPr>
          </w:p>
          <w:p w:rsidR="000A2F20" w:rsidRDefault="000A2F20" w:rsidP="000A2F20">
            <w:pPr>
              <w:tabs>
                <w:tab w:val="left" w:leader="dot" w:pos="6167"/>
              </w:tabs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5. Rysunki budowlane:</w:t>
            </w:r>
          </w:p>
          <w:p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B1  Elewacja frontowa stacji</w:t>
            </w:r>
          </w:p>
          <w:p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B2  Elewacja tylna stacji</w:t>
            </w:r>
          </w:p>
          <w:p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B3  Elewacje boczne stacji</w:t>
            </w:r>
          </w:p>
          <w:p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B4  Fundament stacji</w:t>
            </w:r>
          </w:p>
          <w:p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B5  Posadowienie stacji</w:t>
            </w:r>
          </w:p>
          <w:p w:rsidR="000A2F20" w:rsidRDefault="000A2F20" w:rsidP="000A2F20">
            <w:pPr>
              <w:pStyle w:val="Wcicienormalne"/>
            </w:pPr>
          </w:p>
          <w:p w:rsidR="000A2F20" w:rsidRDefault="000A2F20" w:rsidP="000A2F20">
            <w:pPr>
              <w:tabs>
                <w:tab w:val="left" w:leader="dot" w:pos="6167"/>
              </w:tabs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6. Rysunki elektryczne: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E1  Schemat elektryczny stacji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E2  Widok z góry – rozmieszczenie urządzeń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E3  Widok z góry – plan </w:t>
            </w:r>
            <w:proofErr w:type="spellStart"/>
            <w:r>
              <w:rPr>
                <w:rStyle w:val="Pogrubienie"/>
                <w:rFonts w:ascii="Arial" w:hAnsi="Arial"/>
              </w:rPr>
              <w:t>instal</w:t>
            </w:r>
            <w:proofErr w:type="spellEnd"/>
            <w:r>
              <w:rPr>
                <w:rStyle w:val="Pogrubienie"/>
                <w:rFonts w:ascii="Arial" w:hAnsi="Arial"/>
              </w:rPr>
              <w:t xml:space="preserve">. </w:t>
            </w:r>
            <w:proofErr w:type="spellStart"/>
            <w:r>
              <w:rPr>
                <w:rStyle w:val="Pogrubienie"/>
                <w:rFonts w:ascii="Arial" w:hAnsi="Arial"/>
              </w:rPr>
              <w:t>ośw</w:t>
            </w:r>
            <w:proofErr w:type="spellEnd"/>
            <w:r>
              <w:rPr>
                <w:rStyle w:val="Pogrubienie"/>
                <w:rFonts w:ascii="Arial" w:hAnsi="Arial"/>
              </w:rPr>
              <w:t>. i gniazd wtyk.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E4  Rozdzielnica SN typu </w:t>
            </w:r>
            <w:proofErr w:type="spellStart"/>
            <w:r w:rsidR="00AE32F2">
              <w:rPr>
                <w:rStyle w:val="Pogrubienie"/>
                <w:rFonts w:ascii="Arial" w:hAnsi="Arial"/>
              </w:rPr>
              <w:t>Xiria</w:t>
            </w:r>
            <w:proofErr w:type="spellEnd"/>
            <w:r w:rsidR="00AE32F2">
              <w:rPr>
                <w:rStyle w:val="Pogrubienie"/>
                <w:rFonts w:ascii="Arial" w:hAnsi="Arial"/>
              </w:rPr>
              <w:t>/</w:t>
            </w:r>
            <w:proofErr w:type="spellStart"/>
            <w:r w:rsidR="00922612">
              <w:rPr>
                <w:rStyle w:val="Pogrubienie"/>
                <w:rFonts w:ascii="Arial" w:hAnsi="Arial"/>
              </w:rPr>
              <w:t>Xiria-xGear</w:t>
            </w:r>
            <w:proofErr w:type="spellEnd"/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E5  Rozdzielnica </w:t>
            </w:r>
            <w:proofErr w:type="spellStart"/>
            <w:r>
              <w:rPr>
                <w:rStyle w:val="Pogrubienie"/>
                <w:rFonts w:ascii="Arial" w:hAnsi="Arial"/>
              </w:rPr>
              <w:t>nN</w:t>
            </w:r>
            <w:proofErr w:type="spellEnd"/>
            <w:r>
              <w:rPr>
                <w:rStyle w:val="Pogrubienie"/>
                <w:rFonts w:ascii="Arial" w:hAnsi="Arial"/>
              </w:rPr>
              <w:t xml:space="preserve"> typu RNL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E6  Schemat układu pomiarowego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E7 </w:t>
            </w:r>
            <w:r>
              <w:rPr>
                <w:rFonts w:ascii="Arial" w:hAnsi="Arial"/>
              </w:rPr>
              <w:t xml:space="preserve"> </w:t>
            </w:r>
            <w:r>
              <w:rPr>
                <w:rStyle w:val="Pogrubienie"/>
                <w:rFonts w:ascii="Arial" w:hAnsi="Arial"/>
              </w:rPr>
              <w:t>Instalacja uziemiająca stacji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E8  Widok podłączenia kabli </w:t>
            </w:r>
            <w:proofErr w:type="spellStart"/>
            <w:r>
              <w:rPr>
                <w:rStyle w:val="Pogrubienie"/>
                <w:rFonts w:ascii="Arial" w:hAnsi="Arial"/>
              </w:rPr>
              <w:t>nN</w:t>
            </w:r>
            <w:proofErr w:type="spellEnd"/>
            <w:r>
              <w:rPr>
                <w:rStyle w:val="Pogrubienie"/>
                <w:rFonts w:ascii="Arial" w:hAnsi="Arial"/>
              </w:rPr>
              <w:t xml:space="preserve"> i SN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E9  Uszczelnienie </w:t>
            </w:r>
            <w:proofErr w:type="spellStart"/>
            <w:r>
              <w:rPr>
                <w:rStyle w:val="Pogrubienie"/>
                <w:rFonts w:ascii="Arial" w:hAnsi="Arial"/>
              </w:rPr>
              <w:t>doprowadzeń</w:t>
            </w:r>
            <w:proofErr w:type="spellEnd"/>
            <w:r>
              <w:rPr>
                <w:rStyle w:val="Pogrubienie"/>
                <w:rFonts w:ascii="Arial" w:hAnsi="Arial"/>
              </w:rPr>
              <w:t xml:space="preserve"> kablowych</w:t>
            </w:r>
          </w:p>
          <w:p w:rsidR="0015404F" w:rsidRPr="0015404F" w:rsidRDefault="0015404F" w:rsidP="0015404F">
            <w:pPr>
              <w:pStyle w:val="Wcicienormalne"/>
            </w:pPr>
          </w:p>
          <w:p w:rsidR="0015404F" w:rsidRDefault="0015404F" w:rsidP="008501CD">
            <w:pPr>
              <w:pStyle w:val="Wcicienormalne"/>
              <w:rPr>
                <w:rStyle w:val="Pogrubienie"/>
                <w:rFonts w:ascii="Arial" w:hAnsi="Arial"/>
                <w:b w:val="0"/>
                <w:sz w:val="22"/>
              </w:rPr>
            </w:pPr>
          </w:p>
          <w:p w:rsidR="00AE32F2" w:rsidRDefault="00AE32F2" w:rsidP="008501CD">
            <w:pPr>
              <w:pStyle w:val="Wcicienormalne"/>
              <w:rPr>
                <w:rStyle w:val="Pogrubienie"/>
                <w:rFonts w:ascii="Arial" w:hAnsi="Arial"/>
                <w:b w:val="0"/>
                <w:sz w:val="22"/>
              </w:rPr>
            </w:pPr>
          </w:p>
          <w:p w:rsidR="00AE32F2" w:rsidRDefault="00AE32F2" w:rsidP="008501CD">
            <w:pPr>
              <w:pStyle w:val="Wcicienormalne"/>
              <w:rPr>
                <w:rStyle w:val="Pogrubienie"/>
                <w:rFonts w:ascii="Arial" w:hAnsi="Arial"/>
                <w:b w:val="0"/>
                <w:sz w:val="22"/>
              </w:rPr>
            </w:pPr>
          </w:p>
          <w:p w:rsidR="00AE32F2" w:rsidRDefault="00AE32F2" w:rsidP="008501CD">
            <w:pPr>
              <w:pStyle w:val="Wcicienormalne"/>
              <w:rPr>
                <w:rStyle w:val="Pogrubienie"/>
                <w:rFonts w:ascii="Arial" w:hAnsi="Arial"/>
                <w:b w:val="0"/>
                <w:sz w:val="22"/>
              </w:rPr>
            </w:pPr>
          </w:p>
          <w:p w:rsidR="00AE32F2" w:rsidRDefault="00AE32F2" w:rsidP="008501CD">
            <w:pPr>
              <w:pStyle w:val="Wcicienormalne"/>
              <w:rPr>
                <w:rStyle w:val="Pogrubienie"/>
                <w:rFonts w:ascii="Arial" w:hAnsi="Arial"/>
                <w:b w:val="0"/>
                <w:sz w:val="22"/>
              </w:rPr>
            </w:pPr>
          </w:p>
          <w:p w:rsidR="00AE32F2" w:rsidRDefault="00AE32F2" w:rsidP="008501CD">
            <w:pPr>
              <w:pStyle w:val="Wcicienormalne"/>
              <w:rPr>
                <w:rStyle w:val="Pogrubienie"/>
                <w:rFonts w:ascii="Arial" w:hAnsi="Arial"/>
                <w:b w:val="0"/>
                <w:sz w:val="22"/>
              </w:rPr>
            </w:pPr>
          </w:p>
          <w:p w:rsidR="00AE32F2" w:rsidRDefault="00AE32F2" w:rsidP="008501CD">
            <w:pPr>
              <w:pStyle w:val="Wcicienormalne"/>
              <w:rPr>
                <w:rStyle w:val="Pogrubienie"/>
                <w:rFonts w:ascii="Arial" w:hAnsi="Arial"/>
                <w:b w:val="0"/>
                <w:sz w:val="22"/>
              </w:rPr>
            </w:pPr>
          </w:p>
          <w:p w:rsidR="00AE32F2" w:rsidRDefault="00AE32F2" w:rsidP="008501CD">
            <w:pPr>
              <w:pStyle w:val="Wcicienormalne"/>
              <w:rPr>
                <w:rStyle w:val="Pogrubienie"/>
                <w:rFonts w:ascii="Arial" w:hAnsi="Arial"/>
                <w:b w:val="0"/>
                <w:sz w:val="22"/>
              </w:rPr>
            </w:pPr>
          </w:p>
          <w:p w:rsidR="005709AE" w:rsidRDefault="005709AE" w:rsidP="000315B1">
            <w:pPr>
              <w:pStyle w:val="Wcicienormalne"/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:rsidR="005709AE" w:rsidRDefault="005709AE">
            <w:pPr>
              <w:rPr>
                <w:rFonts w:ascii="Arial" w:hAnsi="Arial"/>
                <w:sz w:val="24"/>
              </w:rPr>
            </w:pPr>
          </w:p>
        </w:tc>
      </w:tr>
    </w:tbl>
    <w:p w:rsidR="005709AE" w:rsidRDefault="005709AE">
      <w:pPr>
        <w:jc w:val="center"/>
        <w:rPr>
          <w:rFonts w:ascii="Arial" w:hAnsi="Arial"/>
          <w:b/>
          <w:i/>
          <w:sz w:val="28"/>
        </w:rPr>
      </w:pPr>
      <w:bookmarkStart w:id="1" w:name="_Toc134573785"/>
    </w:p>
    <w:p w:rsidR="005709AE" w:rsidRDefault="005709AE">
      <w:pPr>
        <w:jc w:val="center"/>
        <w:rPr>
          <w:b/>
          <w:sz w:val="32"/>
          <w:u w:val="single"/>
        </w:rPr>
      </w:pPr>
    </w:p>
    <w:p w:rsidR="00DF4C90" w:rsidRDefault="00DF4C90">
      <w:pPr>
        <w:jc w:val="center"/>
        <w:rPr>
          <w:b/>
          <w:sz w:val="32"/>
          <w:u w:val="single"/>
        </w:rPr>
      </w:pPr>
    </w:p>
    <w:p w:rsidR="0014378D" w:rsidRPr="00C01464" w:rsidRDefault="0014378D" w:rsidP="00C01464"/>
    <w:p w:rsidR="005709AE" w:rsidRDefault="005709AE">
      <w:pPr>
        <w:pStyle w:val="Nagwek1"/>
        <w:ind w:left="0" w:firstLine="0"/>
        <w:jc w:val="center"/>
        <w:rPr>
          <w:b/>
          <w:sz w:val="32"/>
          <w:u w:val="single"/>
        </w:rPr>
      </w:pPr>
      <w:r>
        <w:rPr>
          <w:b/>
          <w:sz w:val="32"/>
          <w:u w:val="single"/>
        </w:rPr>
        <w:t>CZĘŚĆ BUDOWLANA</w:t>
      </w:r>
      <w:bookmarkEnd w:id="1"/>
    </w:p>
    <w:p w:rsidR="005709AE" w:rsidRDefault="005709AE"/>
    <w:p w:rsidR="005709AE" w:rsidRDefault="005709AE"/>
    <w:p w:rsidR="005709AE" w:rsidRDefault="005709AE"/>
    <w:p w:rsidR="005709AE" w:rsidRDefault="005709AE"/>
    <w:bookmarkStart w:id="2" w:name="_Toc134573786"/>
    <w:p w:rsidR="005709AE" w:rsidRDefault="0019107A">
      <w:pPr>
        <w:pStyle w:val="Nagwek2"/>
        <w:numPr>
          <w:ilvl w:val="1"/>
          <w:numId w:val="14"/>
        </w:numPr>
        <w:spacing w:before="240" w:after="60"/>
        <w:ind w:right="0"/>
        <w:jc w:val="left"/>
        <w:rPr>
          <w:b/>
          <w:sz w:val="3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656192" behindDoc="0" locked="0" layoutInCell="0" allowOverlap="1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7" name="Lin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line w14:anchorId="4148AD4F" id="Line 18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QqevgEAAGoDAAAOAAAAZHJzL2Uyb0RvYy54bWysU8Fu2zAMvQ/YPwi6L7YDtOuMOD2k6y7Z&#10;FqDdBzCSbAuTRUFSYufvRylOum63oj4Iokg+Pj7Sq/tpMOyofNBoG14tSs6UFSi17Rr+6/nx0x1n&#10;IYKVYNCqhp9U4Pfrjx9Wo6vVEns0UnlGIDbUo2t4H6OriyKIXg0QFuiUJWeLfoBIpu8K6WEk9MEU&#10;y7K8LUb00nkUKgR6fTg7+Trjt60S8WfbBhWZaThxi/n0+dyns1ivoO48uF6LmQa8gcUA2lLRK9QD&#10;RGAHr/+DGrTwGLCNC4FDgW2rhco9UDdV+U83Tz04lXshcYK7yhTeD1b8OO4807LhnzmzMNCIttoq&#10;Vt0laUYXaorY2J1PzYnJPrktit+BWdz0YDuVKT6fHOVVKaN4lZKM4KjAfvyOkmLgEDHrNLV+SJCk&#10;AJvyOE7XcagpMnF+FPT65basaNQZHepLovMhflM4sHRpuCHSGRiO2xATEagvIamOxUdtTJ62sWwk&#10;1JvlTU4IaLRMzhQWfLffGM+OkPYlf3PdV2EeD1ZmsF6B/DrfI2hzvlNxY2cxUv9nJfcoTzt/EYkG&#10;mlnOy5c25m87Z7/8Ius/AAAA//8DAFBLAwQUAAYACAAAACEAROvlPeAAAAANAQAADwAAAGRycy9k&#10;b3ducmV2LnhtbEyPwU7DMBBE70j8g7VIXCpqE6ApIZsKAblxoYC4bpMliYjXaey2ga/HiAMcZ2c0&#10;+yZfTbZXex595wThfG5AsVSu7qRBeHkuz5agfCCpqXfCCJ/sYVUcH+WU1e4gT7xfh0bFEvEZIbQh&#10;DJnWvmrZkp+7gSV67260FKIcG12PdIjltteJMQttqZP4oaWB71quPtY7i+DLV96WX7NqZt4uGsfJ&#10;9v7xgRBPT6bbG1CBp/AXhh/8iA5FZNq4ndRe9QjXizRuCQjJlVmmoGLk97RBuDSJSUEXuf6/ovgG&#10;AAD//wMAUEsBAi0AFAAGAAgAAAAhALaDOJL+AAAA4QEAABMAAAAAAAAAAAAAAAAAAAAAAFtDb250&#10;ZW50X1R5cGVzXS54bWxQSwECLQAUAAYACAAAACEAOP0h/9YAAACUAQAACwAAAAAAAAAAAAAAAAAv&#10;AQAAX3JlbHMvLnJlbHNQSwECLQAUAAYACAAAACEAd3EKnr4BAABqAwAADgAAAAAAAAAAAAAAAAAu&#10;AgAAZHJzL2Uyb0RvYy54bWxQSwECLQAUAAYACAAAACEAROvlPeAAAAANAQAADwAAAAAAAAAAAAAA&#10;AAAYBAAAZHJzL2Rvd25yZXYueG1sUEsFBgAAAAAEAAQA8wAAACUFAAAAAA==&#10;" o:allowincell="f"/>
            </w:pict>
          </mc:Fallback>
        </mc:AlternateContent>
      </w:r>
      <w:r w:rsidR="005709AE">
        <w:rPr>
          <w:b/>
          <w:sz w:val="32"/>
        </w:rPr>
        <w:t>Opis techniczny</w:t>
      </w:r>
      <w:bookmarkEnd w:id="2"/>
    </w:p>
    <w:p w:rsidR="005709AE" w:rsidRDefault="005709AE">
      <w:pPr>
        <w:spacing w:line="360" w:lineRule="auto"/>
        <w:ind w:firstLine="709"/>
        <w:rPr>
          <w:sz w:val="16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Zastosowanie stacji</w:t>
      </w:r>
    </w:p>
    <w:p w:rsidR="005709AE" w:rsidRDefault="005709AE">
      <w:pPr>
        <w:pStyle w:val="Wcicienormalne"/>
        <w:spacing w:line="336" w:lineRule="auto"/>
      </w:pPr>
    </w:p>
    <w:p w:rsidR="005709AE" w:rsidRDefault="005709AE">
      <w:pPr>
        <w:spacing w:line="276" w:lineRule="auto"/>
        <w:ind w:firstLine="709"/>
        <w:rPr>
          <w:sz w:val="24"/>
        </w:rPr>
      </w:pPr>
      <w:r>
        <w:rPr>
          <w:sz w:val="24"/>
        </w:rPr>
        <w:t>Przedmiotem niniejszego opracowania jest miejska stacja transformatorowa 15</w:t>
      </w:r>
      <w:r w:rsidR="00E434A5">
        <w:rPr>
          <w:sz w:val="24"/>
        </w:rPr>
        <w:t>,75</w:t>
      </w:r>
      <w:r>
        <w:rPr>
          <w:sz w:val="24"/>
        </w:rPr>
        <w:t>/0,4</w:t>
      </w:r>
      <w:r w:rsidR="00E434A5">
        <w:rPr>
          <w:sz w:val="24"/>
        </w:rPr>
        <w:t>2</w:t>
      </w:r>
      <w:r>
        <w:rPr>
          <w:sz w:val="24"/>
        </w:rPr>
        <w:t>kV</w:t>
      </w:r>
      <w:r w:rsidR="00E434A5">
        <w:rPr>
          <w:sz w:val="24"/>
        </w:rPr>
        <w:t xml:space="preserve"> </w:t>
      </w:r>
      <w:r>
        <w:rPr>
          <w:sz w:val="24"/>
        </w:rPr>
        <w:t>z transformatorem o mocy do 630 kVA, zbudowana jako budynek prefabrykowany,</w:t>
      </w:r>
      <w:r w:rsidR="00E434A5">
        <w:rPr>
          <w:sz w:val="24"/>
        </w:rPr>
        <w:t xml:space="preserve"> </w:t>
      </w:r>
      <w:r>
        <w:rPr>
          <w:sz w:val="24"/>
        </w:rPr>
        <w:t xml:space="preserve"> złożona</w:t>
      </w:r>
      <w:r w:rsidR="00E434A5">
        <w:rPr>
          <w:sz w:val="24"/>
        </w:rPr>
        <w:t xml:space="preserve"> </w:t>
      </w:r>
      <w:r>
        <w:rPr>
          <w:sz w:val="24"/>
        </w:rPr>
        <w:t xml:space="preserve">z elementów żelbetowych. Stacja wykonana jest z trzema ścianami oddzielenia przeciwpożarowego. Stacja transformatorowa typu STLmb-3,6, jest przystosowana do współpracy z siecią kablową lub kablowo-napowietrzną średniego napięcia oraz siecią kablową niskiego napięcia. </w:t>
      </w:r>
      <w:bookmarkStart w:id="3" w:name="_Toc429784304"/>
      <w:bookmarkStart w:id="4" w:name="_Toc429789380"/>
      <w:bookmarkStart w:id="5" w:name="_Toc429791345"/>
      <w:bookmarkStart w:id="6" w:name="_Toc429791428"/>
      <w:bookmarkStart w:id="7" w:name="_Toc429792274"/>
      <w:bookmarkStart w:id="8" w:name="_Toc429792449"/>
      <w:bookmarkStart w:id="9" w:name="_Toc429802976"/>
      <w:bookmarkStart w:id="10" w:name="_Toc429803180"/>
      <w:bookmarkStart w:id="11" w:name="_Toc429803314"/>
      <w:bookmarkStart w:id="12" w:name="_Toc429802488"/>
      <w:bookmarkStart w:id="13" w:name="_Toc438522455"/>
      <w:r>
        <w:rPr>
          <w:sz w:val="24"/>
        </w:rPr>
        <w:t>Służy do zasilania w energię elektryczną odbiorców użyteczności publicznej i przemysłowych, a w szczególności do zasilania:</w:t>
      </w:r>
    </w:p>
    <w:p w:rsidR="005709AE" w:rsidRDefault="005709AE">
      <w:pPr>
        <w:numPr>
          <w:ilvl w:val="0"/>
          <w:numId w:val="11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osiedli mieszkaniowych w miastach,</w:t>
      </w:r>
    </w:p>
    <w:p w:rsidR="005709AE" w:rsidRDefault="005709AE">
      <w:pPr>
        <w:numPr>
          <w:ilvl w:val="0"/>
          <w:numId w:val="11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parków i terenów rekreacyjnych,</w:t>
      </w:r>
    </w:p>
    <w:p w:rsidR="005709AE" w:rsidRDefault="005709AE">
      <w:pPr>
        <w:numPr>
          <w:ilvl w:val="0"/>
          <w:numId w:val="11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osiedli podmiejskich i wsi,</w:t>
      </w:r>
    </w:p>
    <w:p w:rsidR="005709AE" w:rsidRDefault="005709AE">
      <w:pPr>
        <w:numPr>
          <w:ilvl w:val="0"/>
          <w:numId w:val="11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placów budów,</w:t>
      </w:r>
    </w:p>
    <w:p w:rsidR="005709AE" w:rsidRDefault="005709AE">
      <w:pPr>
        <w:numPr>
          <w:ilvl w:val="0"/>
          <w:numId w:val="12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zakładów przemysłowych i warsztatów rzemieślniczych.</w:t>
      </w:r>
    </w:p>
    <w:p w:rsidR="005709AE" w:rsidRDefault="005709AE">
      <w:pPr>
        <w:pStyle w:val="Wcicienormalne"/>
        <w:spacing w:line="336" w:lineRule="auto"/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Podstawa opracowania</w:t>
      </w:r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r>
        <w:rPr>
          <w:sz w:val="28"/>
        </w:rPr>
        <w:t xml:space="preserve"> i aktualnie ważne normy</w:t>
      </w:r>
    </w:p>
    <w:p w:rsidR="005709AE" w:rsidRDefault="005709AE">
      <w:pPr>
        <w:pStyle w:val="Wcicienormalne"/>
      </w:pPr>
    </w:p>
    <w:p w:rsidR="005709AE" w:rsidRDefault="005709AE">
      <w:pPr>
        <w:pStyle w:val="Wcicienormalne"/>
        <w:spacing w:line="276" w:lineRule="auto"/>
        <w:rPr>
          <w:sz w:val="24"/>
        </w:rPr>
      </w:pPr>
      <w:r>
        <w:rPr>
          <w:sz w:val="24"/>
        </w:rPr>
        <w:t>Stacja spełnia  wymagania  następujących norm:</w:t>
      </w:r>
    </w:p>
    <w:p w:rsidR="005709AE" w:rsidRDefault="005709AE">
      <w:pPr>
        <w:pStyle w:val="Wcicienormalne"/>
        <w:spacing w:line="276" w:lineRule="auto"/>
        <w:ind w:left="0"/>
        <w:rPr>
          <w:sz w:val="24"/>
        </w:rPr>
      </w:pPr>
    </w:p>
    <w:p w:rsidR="005709AE" w:rsidRDefault="005709AE">
      <w:pPr>
        <w:widowControl w:val="0"/>
        <w:numPr>
          <w:ilvl w:val="0"/>
          <w:numId w:val="15"/>
        </w:numPr>
        <w:spacing w:line="276" w:lineRule="auto"/>
        <w:ind w:left="714" w:right="0" w:hanging="357"/>
        <w:rPr>
          <w:snapToGrid w:val="0"/>
          <w:sz w:val="24"/>
        </w:rPr>
      </w:pPr>
      <w:r>
        <w:rPr>
          <w:snapToGrid w:val="0"/>
          <w:sz w:val="24"/>
        </w:rPr>
        <w:t>PN-EN  62271-1: 2009.  Wysokonapięciowa aparatura rozdzielcza i sterownicza –</w:t>
      </w:r>
    </w:p>
    <w:p w:rsidR="005709AE" w:rsidRDefault="005709AE">
      <w:pPr>
        <w:widowControl w:val="0"/>
        <w:spacing w:line="276" w:lineRule="auto"/>
        <w:ind w:firstLine="352"/>
        <w:rPr>
          <w:snapToGrid w:val="0"/>
          <w:sz w:val="24"/>
        </w:rPr>
      </w:pPr>
      <w:r>
        <w:rPr>
          <w:snapToGrid w:val="0"/>
          <w:sz w:val="24"/>
        </w:rPr>
        <w:t xml:space="preserve"> Część 1: Postanowienia wspólne.</w:t>
      </w:r>
    </w:p>
    <w:p w:rsidR="005709AE" w:rsidRDefault="005709AE">
      <w:pPr>
        <w:widowControl w:val="0"/>
        <w:numPr>
          <w:ilvl w:val="0"/>
          <w:numId w:val="15"/>
        </w:numPr>
        <w:spacing w:line="276" w:lineRule="auto"/>
        <w:ind w:right="0"/>
        <w:rPr>
          <w:snapToGrid w:val="0"/>
          <w:sz w:val="24"/>
        </w:rPr>
      </w:pPr>
      <w:r>
        <w:rPr>
          <w:snapToGrid w:val="0"/>
          <w:sz w:val="24"/>
          <w:lang w:val="de-DE"/>
        </w:rPr>
        <w:t xml:space="preserve">PN-EN 62271-1: 2009/A1:2011.  </w:t>
      </w:r>
      <w:r>
        <w:rPr>
          <w:snapToGrid w:val="0"/>
          <w:sz w:val="24"/>
        </w:rPr>
        <w:t>Wysokonapięciowa aparatura rozdzielcza i sterownicza –  Część 1: Postanowienia wspólne.</w:t>
      </w:r>
    </w:p>
    <w:p w:rsidR="005709AE" w:rsidRDefault="005709AE">
      <w:pPr>
        <w:widowControl w:val="0"/>
        <w:numPr>
          <w:ilvl w:val="0"/>
          <w:numId w:val="15"/>
        </w:numPr>
        <w:spacing w:line="276" w:lineRule="auto"/>
        <w:ind w:right="0"/>
        <w:rPr>
          <w:snapToGrid w:val="0"/>
          <w:sz w:val="24"/>
        </w:rPr>
      </w:pPr>
      <w:r>
        <w:rPr>
          <w:snapToGrid w:val="0"/>
          <w:sz w:val="24"/>
        </w:rPr>
        <w:t xml:space="preserve">PN-EN 62271 – 200:2012.  Wysokonapięciowa aparatura rozdzielcza i sterownicza  - Część 200.  Rozdzielnice prądu przemiennego w osłonach metalowych na napięcie znamionowe powyżej 1kV do 52 </w:t>
      </w:r>
      <w:proofErr w:type="spellStart"/>
      <w:r>
        <w:rPr>
          <w:snapToGrid w:val="0"/>
          <w:sz w:val="24"/>
        </w:rPr>
        <w:t>kV</w:t>
      </w:r>
      <w:proofErr w:type="spellEnd"/>
      <w:r>
        <w:rPr>
          <w:snapToGrid w:val="0"/>
          <w:sz w:val="24"/>
        </w:rPr>
        <w:t xml:space="preserve"> włącznie.</w:t>
      </w:r>
    </w:p>
    <w:p w:rsidR="005709AE" w:rsidRDefault="005709AE">
      <w:pPr>
        <w:pStyle w:val="Tekstpodstawowy"/>
        <w:numPr>
          <w:ilvl w:val="0"/>
          <w:numId w:val="15"/>
        </w:numPr>
        <w:tabs>
          <w:tab w:val="num" w:pos="851"/>
          <w:tab w:val="left" w:pos="3119"/>
        </w:tabs>
        <w:spacing w:line="276" w:lineRule="auto"/>
        <w:ind w:left="714" w:right="0" w:hanging="357"/>
        <w:jc w:val="both"/>
        <w:rPr>
          <w:b w:val="0"/>
          <w:sz w:val="24"/>
        </w:rPr>
      </w:pPr>
      <w:r>
        <w:rPr>
          <w:b w:val="0"/>
          <w:snapToGrid w:val="0"/>
          <w:sz w:val="24"/>
        </w:rPr>
        <w:t xml:space="preserve">PN-EN 61439-1:2011. Rozdzielnice i sterownice niskonapięciowe – </w:t>
      </w:r>
      <w:r>
        <w:rPr>
          <w:b w:val="0"/>
          <w:snapToGrid w:val="0"/>
          <w:sz w:val="24"/>
        </w:rPr>
        <w:br/>
        <w:t>Część 1: Postanowienia ogólne.</w:t>
      </w:r>
    </w:p>
    <w:p w:rsidR="005709AE" w:rsidRDefault="005709AE">
      <w:pPr>
        <w:numPr>
          <w:ilvl w:val="0"/>
          <w:numId w:val="15"/>
        </w:numPr>
        <w:spacing w:line="276" w:lineRule="auto"/>
        <w:ind w:left="714" w:right="0" w:hanging="357"/>
        <w:rPr>
          <w:sz w:val="24"/>
        </w:rPr>
      </w:pPr>
      <w:bookmarkStart w:id="14" w:name="_Ref63143973"/>
      <w:r>
        <w:rPr>
          <w:sz w:val="24"/>
        </w:rPr>
        <w:t>Rozporządzenie ministra infrastruktury z dnia 12 kwietnia 2002 r. w sprawie warunków technicznych, jakim powinny odpowiadać budynki i ich usytuowanie (Dz. U. z dnia 15 czerwca 2002 r. Nr 75, poz. 690)</w:t>
      </w:r>
      <w:bookmarkEnd w:id="14"/>
    </w:p>
    <w:p w:rsidR="00AE32F2" w:rsidRDefault="00AE32F2" w:rsidP="00B47E82">
      <w:pPr>
        <w:spacing w:line="276" w:lineRule="auto"/>
        <w:ind w:left="714" w:right="0" w:firstLine="0"/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Oznaczenie stacji</w:t>
      </w:r>
    </w:p>
    <w:p w:rsidR="005709AE" w:rsidRDefault="005709AE">
      <w:pPr>
        <w:pStyle w:val="Wcicienormalne"/>
      </w:pPr>
    </w:p>
    <w:p w:rsidR="005709AE" w:rsidRDefault="005709AE">
      <w:pPr>
        <w:spacing w:line="276" w:lineRule="auto"/>
        <w:ind w:left="0" w:firstLine="0"/>
        <w:jc w:val="left"/>
        <w:rPr>
          <w:sz w:val="24"/>
        </w:rPr>
      </w:pPr>
      <w:r>
        <w:rPr>
          <w:sz w:val="24"/>
        </w:rPr>
        <w:t>Stacja została oznaczona za pomocą symboli literowych.</w:t>
      </w:r>
      <w:r>
        <w:rPr>
          <w:sz w:val="24"/>
        </w:rPr>
        <w:br/>
        <w:t>Znaczenie poszczególnych symboli jest następujące:</w:t>
      </w:r>
    </w:p>
    <w:p w:rsidR="005709AE" w:rsidRDefault="005709AE">
      <w:pPr>
        <w:pStyle w:val="Nagwek"/>
        <w:tabs>
          <w:tab w:val="clear" w:pos="4536"/>
          <w:tab w:val="clear" w:pos="9072"/>
          <w:tab w:val="left" w:pos="709"/>
        </w:tabs>
        <w:spacing w:line="276" w:lineRule="auto"/>
        <w:ind w:left="993" w:hanging="993"/>
      </w:pPr>
      <w:r>
        <w:t>STL</w:t>
      </w:r>
      <w:r>
        <w:tab/>
        <w:t>–  Stacja Transformatorowa Lubelska z wewnętrznym korytarzem obsługi;</w:t>
      </w:r>
    </w:p>
    <w:p w:rsidR="005709AE" w:rsidRDefault="005709AE">
      <w:pPr>
        <w:tabs>
          <w:tab w:val="left" w:pos="709"/>
        </w:tabs>
        <w:spacing w:line="276" w:lineRule="auto"/>
        <w:ind w:left="993" w:hanging="993"/>
        <w:rPr>
          <w:sz w:val="24"/>
        </w:rPr>
      </w:pPr>
      <w:proofErr w:type="spellStart"/>
      <w:r>
        <w:rPr>
          <w:sz w:val="24"/>
        </w:rPr>
        <w:t>mb</w:t>
      </w:r>
      <w:proofErr w:type="spellEnd"/>
      <w:r>
        <w:rPr>
          <w:sz w:val="24"/>
        </w:rPr>
        <w:tab/>
        <w:t>–</w:t>
      </w:r>
      <w:r>
        <w:rPr>
          <w:sz w:val="24"/>
        </w:rPr>
        <w:tab/>
        <w:t>miejska betonowa;</w:t>
      </w:r>
    </w:p>
    <w:p w:rsidR="005709AE" w:rsidRDefault="005709AE">
      <w:pPr>
        <w:tabs>
          <w:tab w:val="left" w:pos="709"/>
        </w:tabs>
        <w:spacing w:line="276" w:lineRule="auto"/>
        <w:ind w:left="993" w:hanging="993"/>
        <w:rPr>
          <w:sz w:val="24"/>
        </w:rPr>
      </w:pPr>
      <w:r>
        <w:rPr>
          <w:sz w:val="24"/>
        </w:rPr>
        <w:t>3,6      –</w:t>
      </w:r>
      <w:r>
        <w:rPr>
          <w:sz w:val="24"/>
        </w:rPr>
        <w:tab/>
        <w:t>długość obudowy w metrach.</w:t>
      </w:r>
    </w:p>
    <w:p w:rsidR="005709AE" w:rsidRDefault="005709AE">
      <w:pPr>
        <w:tabs>
          <w:tab w:val="left" w:pos="709"/>
        </w:tabs>
        <w:spacing w:line="276" w:lineRule="auto"/>
        <w:ind w:left="993" w:hanging="993"/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line="288" w:lineRule="auto"/>
        <w:ind w:right="0"/>
        <w:jc w:val="left"/>
        <w:rPr>
          <w:sz w:val="28"/>
        </w:rPr>
      </w:pPr>
      <w:r>
        <w:rPr>
          <w:sz w:val="28"/>
        </w:rPr>
        <w:t>Warunki gruntowo-wodne</w:t>
      </w:r>
    </w:p>
    <w:p w:rsidR="005709AE" w:rsidRDefault="005709AE">
      <w:pPr>
        <w:pStyle w:val="Wcicienormalne"/>
      </w:pPr>
    </w:p>
    <w:p w:rsidR="000A754E" w:rsidRDefault="000A754E" w:rsidP="000A754E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Posadowienie stacji bezpośrednio na podłożu gruntowym może być zastosowane pod warunkiem, że we wszystkiego rodzaju gruntach niespoistych i nie </w:t>
      </w:r>
      <w:proofErr w:type="spellStart"/>
      <w:r>
        <w:rPr>
          <w:sz w:val="24"/>
        </w:rPr>
        <w:t>wysadzeniowych</w:t>
      </w:r>
      <w:proofErr w:type="spellEnd"/>
      <w:r>
        <w:rPr>
          <w:sz w:val="24"/>
        </w:rPr>
        <w:t xml:space="preserve"> (piaski żwiry) o stopniu zagęszczenia I</w:t>
      </w:r>
      <w:r>
        <w:rPr>
          <w:sz w:val="24"/>
          <w:vertAlign w:val="subscript"/>
        </w:rPr>
        <w:t>D</w:t>
      </w:r>
      <w:r>
        <w:rPr>
          <w:sz w:val="24"/>
        </w:rPr>
        <w:sym w:font="Symbol" w:char="F0B3"/>
      </w:r>
      <w:r>
        <w:rPr>
          <w:sz w:val="24"/>
        </w:rPr>
        <w:t>0,</w:t>
      </w:r>
      <w:r w:rsidR="000315B1">
        <w:rPr>
          <w:sz w:val="24"/>
        </w:rPr>
        <w:t>7</w:t>
      </w:r>
      <w:r>
        <w:rPr>
          <w:sz w:val="24"/>
        </w:rPr>
        <w:t xml:space="preserve"> zalegających min. 0,8</w:t>
      </w:r>
      <w:r>
        <w:rPr>
          <w:sz w:val="24"/>
        </w:rPr>
        <w:sym w:font="Symbol" w:char="F0B8"/>
      </w:r>
      <w:r>
        <w:rPr>
          <w:sz w:val="24"/>
        </w:rPr>
        <w:t>1,4m w zależności od strefy przemarzania gruntu. W przypadku posadowienia stacji w gruntach spoistych, ich stopień plastyczności I</w:t>
      </w:r>
      <w:r>
        <w:rPr>
          <w:sz w:val="24"/>
          <w:vertAlign w:val="subscript"/>
        </w:rPr>
        <w:t>L</w:t>
      </w:r>
      <w:r>
        <w:rPr>
          <w:sz w:val="24"/>
        </w:rPr>
        <w:t xml:space="preserve"> powinien być I</w:t>
      </w:r>
      <w:r>
        <w:rPr>
          <w:sz w:val="24"/>
          <w:vertAlign w:val="subscript"/>
        </w:rPr>
        <w:t>L</w:t>
      </w:r>
      <w:r>
        <w:rPr>
          <w:sz w:val="24"/>
        </w:rPr>
        <w:sym w:font="Symbol" w:char="F0A3"/>
      </w:r>
      <w:r>
        <w:rPr>
          <w:sz w:val="24"/>
        </w:rPr>
        <w:t>0,4. Pod całą powierzchnią fundamentu należy wymienić grunt na piasek gruby o stopniu zagęszczenia I</w:t>
      </w:r>
      <w:r>
        <w:rPr>
          <w:sz w:val="24"/>
          <w:vertAlign w:val="subscript"/>
        </w:rPr>
        <w:t>D</w:t>
      </w:r>
      <w:r>
        <w:rPr>
          <w:sz w:val="24"/>
        </w:rPr>
        <w:sym w:font="Symbol" w:char="F0B3"/>
      </w:r>
      <w:r>
        <w:rPr>
          <w:sz w:val="24"/>
        </w:rPr>
        <w:t>0,</w:t>
      </w:r>
      <w:r w:rsidR="000315B1">
        <w:rPr>
          <w:sz w:val="24"/>
        </w:rPr>
        <w:t>7</w:t>
      </w:r>
      <w:r>
        <w:rPr>
          <w:sz w:val="24"/>
        </w:rPr>
        <w:t xml:space="preserve"> na głębokość zależną od strefy przemarzania tj. max 1,4m. </w:t>
      </w:r>
    </w:p>
    <w:p w:rsidR="000A754E" w:rsidRDefault="000A754E" w:rsidP="000A754E">
      <w:pPr>
        <w:spacing w:line="276" w:lineRule="auto"/>
        <w:ind w:left="0" w:firstLine="709"/>
        <w:rPr>
          <w:sz w:val="24"/>
        </w:rPr>
      </w:pPr>
      <w:r>
        <w:rPr>
          <w:sz w:val="24"/>
        </w:rPr>
        <w:t>W przypadku występowania innych gruntów niż podane wyżej należy wykonać indywidualny projekt posadowienia.</w:t>
      </w:r>
    </w:p>
    <w:p w:rsidR="005709AE" w:rsidRDefault="005709AE">
      <w:pPr>
        <w:spacing w:line="360" w:lineRule="auto"/>
        <w:ind w:firstLine="708"/>
      </w:pPr>
    </w:p>
    <w:p w:rsidR="005709AE" w:rsidRDefault="005709AE">
      <w:pPr>
        <w:pStyle w:val="Nagwek3"/>
        <w:numPr>
          <w:ilvl w:val="2"/>
          <w:numId w:val="13"/>
        </w:numPr>
        <w:spacing w:line="288" w:lineRule="auto"/>
        <w:ind w:right="0"/>
        <w:jc w:val="left"/>
        <w:rPr>
          <w:sz w:val="28"/>
        </w:rPr>
      </w:pPr>
      <w:r>
        <w:rPr>
          <w:sz w:val="28"/>
        </w:rPr>
        <w:t>Posadowienie</w:t>
      </w:r>
    </w:p>
    <w:p w:rsidR="005709AE" w:rsidRDefault="005709AE">
      <w:pPr>
        <w:pStyle w:val="Wcicienormalne"/>
      </w:pPr>
    </w:p>
    <w:p w:rsidR="000A754E" w:rsidRDefault="000A754E" w:rsidP="000A754E">
      <w:pPr>
        <w:pStyle w:val="Tekstpodstawowywcity2"/>
        <w:spacing w:line="276" w:lineRule="auto"/>
        <w:ind w:left="0" w:right="-2" w:firstLine="709"/>
      </w:pPr>
      <w:r>
        <w:t>Pierwszym etapem posadowienia stacji jest wykonanie w ziemi wykopu zgodnego z rysunkiem B</w:t>
      </w:r>
      <w:r w:rsidR="00006935">
        <w:t>5</w:t>
      </w:r>
      <w:r>
        <w:t xml:space="preserve">. Ponieważ wprowadzenie kabli do stacji jest możliwe ze wszystkich czterech stron, przy wyznaczaniu długości i szerokości wykopu należy wziąć pod uwagę miejsce wprowadzenia kabli. Od strony przyłącza kablowego ściana wykopu powinna być oddalona od ściany fundamentu stacji o </w:t>
      </w:r>
      <w:r>
        <w:sym w:font="Symbol" w:char="F07E"/>
      </w:r>
      <w:r>
        <w:t xml:space="preserve">1m, a od pozostałych o </w:t>
      </w:r>
      <w:r>
        <w:sym w:font="Symbol" w:char="F07E"/>
      </w:r>
      <w:r>
        <w:t>0,4m. W wykonanym wykopie należy ułożyć uziom otokowy i podłączyć go z zaciskami znajdującymi na zewnątrz fundamentu.</w:t>
      </w:r>
    </w:p>
    <w:p w:rsidR="000A754E" w:rsidRDefault="000A754E" w:rsidP="000A754E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Pod fundamentem należy wykonać podsypkę piaskowo-żwirową o grubości około 200 mm. Należy zwrócić szczególną uwagę, aby powierzchnia podsypki była wypoziomowana i zagęszczona. Na tak przygotowane miejsce należy ustawić misę fundamentową stacji, następnie ustawić bryłę główną stacji. Po ustawieniu stacji i wprowadzeniu do stacji kabli wykop wypełnić piaskiem zagęszczając go warstwami co 20cm. </w:t>
      </w:r>
    </w:p>
    <w:p w:rsidR="000A754E" w:rsidRDefault="000A754E" w:rsidP="000A754E">
      <w:pPr>
        <w:spacing w:line="276" w:lineRule="auto"/>
        <w:ind w:left="0" w:firstLine="709"/>
        <w:rPr>
          <w:sz w:val="24"/>
        </w:rPr>
      </w:pP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>UWAGA! Wymagana jest indywidualna analiza konstrukcyjna w przypadkach:</w:t>
      </w:r>
    </w:p>
    <w:p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odmiennych od wyżej wymienionych,</w:t>
      </w:r>
    </w:p>
    <w:p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posadowieniu obiektu na skarpach lub w ich pobliżu,</w:t>
      </w:r>
    </w:p>
    <w:p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jeżeli obok projektuje się wykopy,</w:t>
      </w:r>
    </w:p>
    <w:p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na szkodach górniczych,</w:t>
      </w:r>
    </w:p>
    <w:p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w gruntach nawadnianych.</w:t>
      </w:r>
    </w:p>
    <w:p w:rsidR="005709AE" w:rsidRDefault="005709AE">
      <w:pPr>
        <w:spacing w:line="276" w:lineRule="auto"/>
        <w:ind w:left="284" w:right="0" w:firstLine="0"/>
        <w:rPr>
          <w:sz w:val="24"/>
        </w:rPr>
      </w:pPr>
    </w:p>
    <w:p w:rsidR="00B47E82" w:rsidRDefault="00B47E82">
      <w:pPr>
        <w:spacing w:line="276" w:lineRule="auto"/>
        <w:ind w:left="284" w:right="0" w:firstLine="0"/>
        <w:rPr>
          <w:sz w:val="24"/>
        </w:rPr>
      </w:pP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>Wymagana jest ponadto każdorazowa adaptacja projektu do niniejszych warunków przez osoby</w:t>
      </w: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>uprawnione.</w:t>
      </w:r>
    </w:p>
    <w:p w:rsidR="005709AE" w:rsidRDefault="005709AE">
      <w:pPr>
        <w:spacing w:line="360" w:lineRule="auto"/>
      </w:pPr>
    </w:p>
    <w:p w:rsidR="005709AE" w:rsidRDefault="005709AE">
      <w:pPr>
        <w:pStyle w:val="Nagwek3"/>
        <w:numPr>
          <w:ilvl w:val="2"/>
          <w:numId w:val="13"/>
        </w:numPr>
        <w:spacing w:line="288" w:lineRule="auto"/>
        <w:ind w:right="0"/>
        <w:jc w:val="left"/>
        <w:rPr>
          <w:sz w:val="28"/>
        </w:rPr>
      </w:pPr>
      <w:r>
        <w:rPr>
          <w:sz w:val="28"/>
        </w:rPr>
        <w:t>Budowa stacji</w:t>
      </w:r>
    </w:p>
    <w:p w:rsidR="005709AE" w:rsidRDefault="005709AE">
      <w:pPr>
        <w:spacing w:line="360" w:lineRule="auto"/>
        <w:rPr>
          <w:sz w:val="24"/>
        </w:rPr>
      </w:pPr>
    </w:p>
    <w:p w:rsidR="005709AE" w:rsidRDefault="005709AE">
      <w:pPr>
        <w:pStyle w:val="Tekstpodstawowy"/>
        <w:spacing w:line="276" w:lineRule="auto"/>
        <w:ind w:firstLine="0"/>
        <w:jc w:val="both"/>
        <w:rPr>
          <w:b w:val="0"/>
          <w:sz w:val="24"/>
        </w:rPr>
      </w:pPr>
      <w:r>
        <w:rPr>
          <w:b w:val="0"/>
          <w:sz w:val="24"/>
        </w:rPr>
        <w:t>Stacja jest modułową prefabrykowaną konstrukcją składającą się z następujących elementów:</w:t>
      </w:r>
    </w:p>
    <w:p w:rsidR="005709AE" w:rsidRDefault="005709AE">
      <w:pPr>
        <w:numPr>
          <w:ilvl w:val="0"/>
          <w:numId w:val="16"/>
        </w:numPr>
        <w:spacing w:line="276" w:lineRule="auto"/>
        <w:ind w:right="0"/>
        <w:rPr>
          <w:sz w:val="24"/>
        </w:rPr>
      </w:pPr>
      <w:r>
        <w:rPr>
          <w:sz w:val="24"/>
        </w:rPr>
        <w:t>obudowa betonowa stacji wraz z komorą transformatora i dachem betonowym dwuspadowym o spadku 3°, (istnieje możliwość zamontowania nakładki dachowej),</w:t>
      </w:r>
    </w:p>
    <w:p w:rsidR="005709AE" w:rsidRDefault="005709AE">
      <w:pPr>
        <w:numPr>
          <w:ilvl w:val="0"/>
          <w:numId w:val="16"/>
        </w:numPr>
        <w:spacing w:line="276" w:lineRule="auto"/>
        <w:ind w:right="0"/>
        <w:rPr>
          <w:sz w:val="24"/>
        </w:rPr>
      </w:pPr>
      <w:r>
        <w:rPr>
          <w:sz w:val="24"/>
        </w:rPr>
        <w:t>fundament betonowy p</w:t>
      </w:r>
      <w:r w:rsidR="00D4658B">
        <w:rPr>
          <w:sz w:val="24"/>
        </w:rPr>
        <w:t>refabrykowany – piwnica kablowa</w:t>
      </w:r>
      <w:r w:rsidR="000A2F20">
        <w:rPr>
          <w:sz w:val="24"/>
        </w:rPr>
        <w:t>.</w:t>
      </w:r>
    </w:p>
    <w:p w:rsidR="005709AE" w:rsidRDefault="005709AE">
      <w:pPr>
        <w:spacing w:line="276" w:lineRule="auto"/>
        <w:ind w:left="340"/>
        <w:rPr>
          <w:sz w:val="24"/>
        </w:rPr>
      </w:pPr>
    </w:p>
    <w:p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Podłoga w stacji jest betonowa z otworami technologicznymi (umieszczonymi pod rozdzielnicą SN i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oraz w komorze transformatora) na wprowadzenie kabli.</w:t>
      </w:r>
    </w:p>
    <w:p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>W korytarzu obsługi stacji znajduje się właz do podziemnej części stanowiącej jednocześnie fundament i kanał kablowy. Metalowa część włazu jest uziemiona na stałe  poprzez przyłączenie go do konstrukcji metalowej w betonie. Pod komorą transformatora znajduje się szczelna misa olejowa, którą pomieści całą zawartość oleju transformatora.</w:t>
      </w:r>
    </w:p>
    <w:p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Kable SN i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z zewnątrz wprowadzone są przez otwory przepustowe umieszczone </w:t>
      </w:r>
      <w:r>
        <w:rPr>
          <w:sz w:val="24"/>
        </w:rPr>
        <w:br/>
        <w:t>w części fundamentowej. W otwory przygotowane w ścianie bocznej fundamentu wprowadzić przepusty kablowe uszczelniające typu PKL produkcji Elektromontaż-Lublin Sp. z o.o.</w:t>
      </w:r>
    </w:p>
    <w:p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>Przepusty te wykonywane są z dwóch tarcz metalowych, okrągłych z otworami przez które przechodzi kabel. Między tarczami znajduje się wkład gumowy uszczelniający.</w:t>
      </w:r>
    </w:p>
    <w:p w:rsidR="000A2F20" w:rsidRDefault="000A2F20" w:rsidP="000A2F20">
      <w:pPr>
        <w:spacing w:line="276" w:lineRule="auto"/>
        <w:ind w:left="0" w:firstLine="0"/>
        <w:rPr>
          <w:sz w:val="24"/>
        </w:rPr>
      </w:pPr>
      <w:r>
        <w:rPr>
          <w:sz w:val="24"/>
        </w:rPr>
        <w:t>Tarcze metalowe skręcane na obwodzie śrubami powodują ściśnięcie gumy a tym samym uszczelnienie kabla oraz uszczelnienie przepustu względem ścianek betonu.</w:t>
      </w:r>
    </w:p>
    <w:p w:rsidR="000A2F20" w:rsidRDefault="000A2F20" w:rsidP="000A2F20">
      <w:pPr>
        <w:spacing w:line="276" w:lineRule="auto"/>
        <w:ind w:left="0" w:firstLine="0"/>
        <w:rPr>
          <w:sz w:val="24"/>
        </w:rPr>
      </w:pPr>
      <w:r>
        <w:rPr>
          <w:sz w:val="24"/>
        </w:rPr>
        <w:tab/>
        <w:t xml:space="preserve">Uszczelnienie kabli można dokonywać innymi sposobami, ale przepusty kablowe misy fundamentowej stacji powinny posiadać atesty wykonania w technologii zapewniającej szczelność przy ciśnieniu słupa wody minimum 0,4 </w:t>
      </w:r>
      <w:proofErr w:type="spellStart"/>
      <w:r>
        <w:rPr>
          <w:sz w:val="24"/>
        </w:rPr>
        <w:t>bara</w:t>
      </w:r>
      <w:proofErr w:type="spellEnd"/>
      <w:r>
        <w:rPr>
          <w:sz w:val="24"/>
        </w:rPr>
        <w:t xml:space="preserve"> (tj. 4 m słupa wody) wszystkich wprowadzanych kabli. Szczegółowe rozwiązania, przedstawione w części elektrycznej projektu.</w:t>
      </w:r>
    </w:p>
    <w:p w:rsidR="000A2F20" w:rsidRDefault="000A2F20" w:rsidP="000A2F20">
      <w:pPr>
        <w:spacing w:line="276" w:lineRule="auto"/>
        <w:ind w:left="0" w:firstLine="709"/>
        <w:rPr>
          <w:sz w:val="24"/>
        </w:rPr>
      </w:pPr>
    </w:p>
    <w:p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Stacja posiada drzwi wejściowe do korytarza obsługi SN i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oraz do komory transformatora. W drzwiach znajdują się otwory wentylacyjne z żaluzjami zapewniającymi odpowiednie chłodzenie transformatora. </w:t>
      </w:r>
    </w:p>
    <w:p w:rsidR="005709AE" w:rsidRDefault="005709AE">
      <w:pPr>
        <w:pStyle w:val="Tekstpodstawowy"/>
        <w:spacing w:line="360" w:lineRule="auto"/>
        <w:ind w:left="0" w:firstLine="709"/>
        <w:jc w:val="left"/>
        <w:rPr>
          <w:b w:val="0"/>
          <w:sz w:val="24"/>
        </w:rPr>
      </w:pPr>
    </w:p>
    <w:tbl>
      <w:tblPr>
        <w:tblW w:w="0" w:type="auto"/>
        <w:tblInd w:w="1063" w:type="dxa"/>
        <w:tblBorders>
          <w:top w:val="nil"/>
          <w:left w:val="nil"/>
          <w:bottom w:val="nil"/>
          <w:right w:val="nil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3402"/>
        <w:gridCol w:w="992"/>
        <w:gridCol w:w="1559"/>
      </w:tblGrid>
      <w:tr w:rsidR="005709AE">
        <w:trPr>
          <w:cantSplit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</w:tcBorders>
          </w:tcPr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Kubatura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6" w:space="0" w:color="000000"/>
            </w:tcBorders>
          </w:tcPr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m</w:t>
            </w:r>
            <w:r>
              <w:rPr>
                <w:rFonts w:ascii="Arial" w:hAnsi="Arial"/>
                <w:sz w:val="24"/>
                <w:vertAlign w:val="superscript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6" w:space="0" w:color="000000"/>
              <w:right w:val="single" w:sz="4" w:space="0" w:color="auto"/>
            </w:tcBorders>
          </w:tcPr>
          <w:p w:rsidR="005709AE" w:rsidRDefault="005709AE">
            <w:pPr>
              <w:jc w:val="center"/>
              <w:rPr>
                <w:rFonts w:ascii="Arial" w:hAnsi="Arial"/>
                <w:spacing w:val="6"/>
                <w:sz w:val="24"/>
              </w:rPr>
            </w:pPr>
            <w:r>
              <w:rPr>
                <w:rFonts w:ascii="Arial" w:hAnsi="Arial"/>
                <w:spacing w:val="6"/>
                <w:sz w:val="24"/>
              </w:rPr>
              <w:t>18,15</w:t>
            </w:r>
          </w:p>
        </w:tc>
      </w:tr>
      <w:tr w:rsidR="005709AE">
        <w:trPr>
          <w:cantSplit/>
        </w:trPr>
        <w:tc>
          <w:tcPr>
            <w:tcW w:w="3402" w:type="dxa"/>
            <w:tcBorders>
              <w:top w:val="single" w:sz="6" w:space="0" w:color="000000"/>
              <w:left w:val="single" w:sz="4" w:space="0" w:color="auto"/>
              <w:bottom w:val="nil"/>
            </w:tcBorders>
          </w:tcPr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Powierzchnia zabudowy</w:t>
            </w:r>
          </w:p>
        </w:tc>
        <w:tc>
          <w:tcPr>
            <w:tcW w:w="992" w:type="dxa"/>
            <w:tcBorders>
              <w:top w:val="single" w:sz="6" w:space="0" w:color="000000"/>
              <w:bottom w:val="nil"/>
            </w:tcBorders>
          </w:tcPr>
          <w:p w:rsidR="005709AE" w:rsidRDefault="005709AE">
            <w:pPr>
              <w:jc w:val="center"/>
              <w:rPr>
                <w:rFonts w:ascii="Arial" w:hAnsi="Arial"/>
                <w:sz w:val="24"/>
                <w:vertAlign w:val="superscript"/>
              </w:rPr>
            </w:pPr>
            <w:r>
              <w:rPr>
                <w:rFonts w:ascii="Arial" w:hAnsi="Arial"/>
                <w:sz w:val="24"/>
              </w:rPr>
              <w:t>m</w:t>
            </w:r>
            <w:r>
              <w:rPr>
                <w:rFonts w:ascii="Arial" w:hAnsi="Arial"/>
                <w:sz w:val="24"/>
                <w:vertAlign w:val="superscript"/>
              </w:rPr>
              <w:t>2</w:t>
            </w:r>
          </w:p>
        </w:tc>
        <w:tc>
          <w:tcPr>
            <w:tcW w:w="1559" w:type="dxa"/>
            <w:tcBorders>
              <w:top w:val="single" w:sz="6" w:space="0" w:color="000000"/>
              <w:bottom w:val="nil"/>
              <w:right w:val="single" w:sz="4" w:space="0" w:color="auto"/>
            </w:tcBorders>
          </w:tcPr>
          <w:p w:rsidR="005709AE" w:rsidRDefault="005709AE">
            <w:pPr>
              <w:jc w:val="center"/>
              <w:rPr>
                <w:rFonts w:ascii="Arial" w:hAnsi="Arial"/>
                <w:spacing w:val="6"/>
                <w:sz w:val="24"/>
              </w:rPr>
            </w:pPr>
            <w:r>
              <w:rPr>
                <w:rFonts w:ascii="Arial" w:hAnsi="Arial"/>
                <w:spacing w:val="6"/>
                <w:sz w:val="24"/>
              </w:rPr>
              <w:t>9,36</w:t>
            </w:r>
          </w:p>
        </w:tc>
      </w:tr>
      <w:tr w:rsidR="005709AE">
        <w:trPr>
          <w:cantSplit/>
          <w:trHeight w:val="70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Powierzchnia użytkowa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m</w:t>
            </w:r>
            <w:r>
              <w:rPr>
                <w:rFonts w:ascii="Arial" w:hAnsi="Arial"/>
                <w:sz w:val="24"/>
                <w:vertAlign w:val="superscript"/>
              </w:rPr>
              <w:t>2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09AE" w:rsidRDefault="005709AE">
            <w:pPr>
              <w:jc w:val="center"/>
              <w:rPr>
                <w:rFonts w:ascii="Arial" w:hAnsi="Arial"/>
                <w:spacing w:val="6"/>
                <w:sz w:val="24"/>
              </w:rPr>
            </w:pPr>
            <w:r>
              <w:rPr>
                <w:rFonts w:ascii="Arial" w:hAnsi="Arial"/>
                <w:spacing w:val="6"/>
                <w:sz w:val="24"/>
              </w:rPr>
              <w:t>8,00</w:t>
            </w:r>
          </w:p>
        </w:tc>
      </w:tr>
    </w:tbl>
    <w:p w:rsidR="005709AE" w:rsidRDefault="005709AE"/>
    <w:p w:rsidR="005709AE" w:rsidRDefault="005709AE"/>
    <w:p w:rsidR="005709AE" w:rsidRDefault="005709AE">
      <w:pPr>
        <w:spacing w:line="276" w:lineRule="auto"/>
        <w:ind w:left="0" w:right="-1" w:firstLine="0"/>
        <w:rPr>
          <w:sz w:val="24"/>
        </w:rPr>
      </w:pPr>
      <w:r>
        <w:rPr>
          <w:sz w:val="24"/>
        </w:rPr>
        <w:t xml:space="preserve">Obiekt zgodnie z wymogami technologicznymi zaprojektowano jako kompaktowy. </w:t>
      </w:r>
      <w:r>
        <w:rPr>
          <w:sz w:val="24"/>
        </w:rPr>
        <w:br/>
        <w:t xml:space="preserve">Na podstawie szczegółowego projektu wykonawczego w wykonaniu fabrycznym. </w:t>
      </w:r>
    </w:p>
    <w:p w:rsidR="005709AE" w:rsidRDefault="005709AE">
      <w:pPr>
        <w:pStyle w:val="Tekstpodstawowywcity3"/>
        <w:spacing w:before="0" w:line="276" w:lineRule="auto"/>
        <w:ind w:left="0" w:right="-1" w:firstLine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Stacja transformatorowa posiada Certyfikat Zgodności z normą </w:t>
      </w:r>
      <w:r>
        <w:rPr>
          <w:rFonts w:ascii="Times New Roman" w:hAnsi="Times New Roman"/>
        </w:rPr>
        <w:br/>
        <w:t>PN-EN 62271-202:2014-12 wydany przez jednostkę certyfikującą posiadającą akredytację Polskiego Centrum Akredytacji – Certyfikat Zgodności NR 030/2015.</w:t>
      </w:r>
    </w:p>
    <w:p w:rsidR="000A754E" w:rsidRDefault="000A754E">
      <w:pPr>
        <w:rPr>
          <w:sz w:val="24"/>
        </w:rPr>
      </w:pPr>
    </w:p>
    <w:p w:rsidR="005709AE" w:rsidRDefault="005709AE">
      <w:pPr>
        <w:spacing w:line="360" w:lineRule="auto"/>
        <w:rPr>
          <w:b/>
          <w:sz w:val="24"/>
        </w:rPr>
      </w:pPr>
      <w:r>
        <w:rPr>
          <w:b/>
          <w:sz w:val="24"/>
        </w:rPr>
        <w:t>Wymiary gabarytowe stacji</w:t>
      </w:r>
    </w:p>
    <w:p w:rsidR="005709AE" w:rsidRDefault="005709AE">
      <w:pPr>
        <w:pStyle w:val="Tekstpodstawowy3"/>
        <w:tabs>
          <w:tab w:val="clear" w:pos="6946"/>
          <w:tab w:val="clear" w:pos="7371"/>
          <w:tab w:val="right" w:pos="851"/>
          <w:tab w:val="left" w:leader="dot" w:pos="1701"/>
          <w:tab w:val="right" w:leader="dot" w:pos="9356"/>
        </w:tabs>
        <w:spacing w:line="276" w:lineRule="auto"/>
        <w:ind w:right="-1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ab/>
      </w:r>
      <w:r>
        <w:rPr>
          <w:rFonts w:ascii="Times New Roman" w:hAnsi="Times New Roman"/>
          <w:sz w:val="24"/>
        </w:rPr>
        <w:tab/>
        <w:t xml:space="preserve">   Części nadziemnej </w:t>
      </w:r>
      <w:r>
        <w:rPr>
          <w:rFonts w:ascii="Times New Roman" w:hAnsi="Times New Roman"/>
          <w:sz w:val="24"/>
        </w:rPr>
        <w:tab/>
        <w:t xml:space="preserve">3600 x 2600 x 2540 </w:t>
      </w:r>
    </w:p>
    <w:p w:rsidR="005709AE" w:rsidRDefault="005709AE">
      <w:pPr>
        <w:pStyle w:val="Tekstpodstawowy3"/>
        <w:tabs>
          <w:tab w:val="clear" w:pos="6946"/>
          <w:tab w:val="clear" w:pos="7371"/>
          <w:tab w:val="right" w:pos="851"/>
          <w:tab w:val="left" w:leader="dot" w:pos="1701"/>
          <w:tab w:val="right" w:leader="dot" w:pos="9355"/>
        </w:tabs>
        <w:spacing w:line="276" w:lineRule="auto"/>
        <w:ind w:left="556" w:right="-1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Części nadziemnej i z nakładką dachową</w:t>
      </w:r>
      <w:r w:rsidR="000A2F20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czterospad</w:t>
      </w:r>
      <w:r w:rsidR="000A2F20">
        <w:rPr>
          <w:rFonts w:ascii="Times New Roman" w:hAnsi="Times New Roman"/>
          <w:sz w:val="24"/>
        </w:rPr>
        <w:t>ową (opcja)</w:t>
      </w:r>
      <w:r>
        <w:rPr>
          <w:rFonts w:ascii="Times New Roman" w:hAnsi="Times New Roman"/>
          <w:sz w:val="24"/>
        </w:rPr>
        <w:tab/>
        <w:t>3600 x 2600 x 3000</w:t>
      </w:r>
    </w:p>
    <w:p w:rsidR="005709AE" w:rsidRDefault="005709AE">
      <w:pPr>
        <w:pStyle w:val="Tekstpodstawowy3"/>
        <w:tabs>
          <w:tab w:val="clear" w:pos="6946"/>
          <w:tab w:val="clear" w:pos="7371"/>
          <w:tab w:val="right" w:pos="851"/>
          <w:tab w:val="left" w:leader="dot" w:pos="1701"/>
          <w:tab w:val="right" w:leader="dot" w:pos="9355"/>
        </w:tabs>
        <w:spacing w:line="276" w:lineRule="auto"/>
        <w:ind w:left="556" w:right="-1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Części </w:t>
      </w:r>
      <w:r w:rsidR="000A2F20">
        <w:rPr>
          <w:rFonts w:ascii="Times New Roman" w:hAnsi="Times New Roman"/>
          <w:sz w:val="24"/>
        </w:rPr>
        <w:t xml:space="preserve">nadziemnej i z nakładką dachową </w:t>
      </w:r>
      <w:r>
        <w:rPr>
          <w:rFonts w:ascii="Times New Roman" w:hAnsi="Times New Roman"/>
          <w:sz w:val="24"/>
        </w:rPr>
        <w:t>dwuspadow</w:t>
      </w:r>
      <w:r w:rsidR="000A2F20">
        <w:rPr>
          <w:rFonts w:ascii="Times New Roman" w:hAnsi="Times New Roman"/>
          <w:sz w:val="24"/>
        </w:rPr>
        <w:t>ą (opcja)</w:t>
      </w:r>
      <w:r>
        <w:rPr>
          <w:rFonts w:ascii="Times New Roman" w:hAnsi="Times New Roman"/>
          <w:sz w:val="24"/>
        </w:rPr>
        <w:tab/>
        <w:t xml:space="preserve">3600 x 2600 x 3200 </w:t>
      </w:r>
    </w:p>
    <w:p w:rsidR="005709AE" w:rsidRDefault="005709AE">
      <w:pPr>
        <w:rPr>
          <w:sz w:val="24"/>
        </w:rPr>
      </w:pPr>
    </w:p>
    <w:p w:rsidR="005709AE" w:rsidRDefault="005709AE">
      <w:pPr>
        <w:spacing w:line="360" w:lineRule="auto"/>
        <w:rPr>
          <w:b/>
          <w:sz w:val="24"/>
        </w:rPr>
      </w:pPr>
      <w:r>
        <w:rPr>
          <w:b/>
          <w:sz w:val="24"/>
        </w:rPr>
        <w:t>Masa stacji (bez transformatora)</w:t>
      </w:r>
    </w:p>
    <w:p w:rsidR="005709AE" w:rsidRDefault="005709AE">
      <w:pPr>
        <w:pStyle w:val="Wcicienormalne"/>
        <w:tabs>
          <w:tab w:val="right" w:leader="dot" w:pos="9355"/>
        </w:tabs>
        <w:spacing w:line="276" w:lineRule="auto"/>
        <w:ind w:left="567" w:right="-1" w:firstLine="0"/>
        <w:rPr>
          <w:sz w:val="24"/>
        </w:rPr>
      </w:pPr>
      <w:r>
        <w:rPr>
          <w:sz w:val="24"/>
        </w:rPr>
        <w:t>Maksymalna masa wyposażonej stacji (część nadziemna) bez transformatora:</w:t>
      </w:r>
      <w:r>
        <w:rPr>
          <w:sz w:val="24"/>
        </w:rPr>
        <w:tab/>
        <w:t>12200 kg</w:t>
      </w:r>
    </w:p>
    <w:p w:rsidR="005709AE" w:rsidRDefault="005709AE">
      <w:pPr>
        <w:pStyle w:val="Wcicienormalne"/>
        <w:tabs>
          <w:tab w:val="right" w:leader="dot" w:pos="9355"/>
        </w:tabs>
        <w:spacing w:line="276" w:lineRule="auto"/>
        <w:ind w:left="567" w:right="-1" w:firstLine="0"/>
        <w:rPr>
          <w:sz w:val="24"/>
        </w:rPr>
      </w:pPr>
      <w:r>
        <w:rPr>
          <w:sz w:val="24"/>
        </w:rPr>
        <w:t>Masa fundamentu</w:t>
      </w:r>
      <w:r>
        <w:rPr>
          <w:sz w:val="24"/>
        </w:rPr>
        <w:tab/>
        <w:t>4500 kg</w:t>
      </w:r>
    </w:p>
    <w:p w:rsidR="005709AE" w:rsidRDefault="000A2F20" w:rsidP="000A2F20">
      <w:pPr>
        <w:pStyle w:val="Wcicienormalne"/>
        <w:tabs>
          <w:tab w:val="right" w:leader="dot" w:pos="9355"/>
        </w:tabs>
        <w:spacing w:line="276" w:lineRule="auto"/>
        <w:ind w:left="567" w:right="-1" w:firstLine="0"/>
        <w:rPr>
          <w:sz w:val="24"/>
        </w:rPr>
      </w:pPr>
      <w:r>
        <w:rPr>
          <w:sz w:val="24"/>
        </w:rPr>
        <w:t xml:space="preserve">Masa nakładki dachowej </w:t>
      </w:r>
      <w:r w:rsidR="005709AE">
        <w:rPr>
          <w:sz w:val="24"/>
        </w:rPr>
        <w:t>czterospadowej</w:t>
      </w:r>
      <w:r>
        <w:rPr>
          <w:sz w:val="24"/>
        </w:rPr>
        <w:t xml:space="preserve"> (opcja)</w:t>
      </w:r>
      <w:r w:rsidR="005709AE">
        <w:rPr>
          <w:sz w:val="24"/>
        </w:rPr>
        <w:tab/>
        <w:t xml:space="preserve">ok. 370 kg </w:t>
      </w:r>
    </w:p>
    <w:p w:rsidR="005709AE" w:rsidRDefault="000A2F20">
      <w:pPr>
        <w:pStyle w:val="Wcicienormalne"/>
        <w:tabs>
          <w:tab w:val="right" w:leader="dot" w:pos="9355"/>
        </w:tabs>
        <w:spacing w:line="276" w:lineRule="auto"/>
        <w:ind w:left="567" w:right="-1" w:firstLine="0"/>
        <w:rPr>
          <w:sz w:val="24"/>
        </w:rPr>
      </w:pPr>
      <w:r>
        <w:rPr>
          <w:sz w:val="24"/>
        </w:rPr>
        <w:t xml:space="preserve">Masa nakładki dachowej </w:t>
      </w:r>
      <w:r w:rsidR="005709AE">
        <w:rPr>
          <w:sz w:val="24"/>
        </w:rPr>
        <w:t>dwuspadowej</w:t>
      </w:r>
      <w:r>
        <w:rPr>
          <w:sz w:val="24"/>
        </w:rPr>
        <w:t xml:space="preserve"> (opcja)</w:t>
      </w:r>
      <w:r w:rsidR="005709AE">
        <w:rPr>
          <w:sz w:val="24"/>
        </w:rPr>
        <w:tab/>
        <w:t xml:space="preserve">ok. 340 kg </w:t>
      </w:r>
    </w:p>
    <w:p w:rsidR="005709AE" w:rsidRDefault="005709AE">
      <w:pPr>
        <w:spacing w:line="360" w:lineRule="auto"/>
      </w:pPr>
    </w:p>
    <w:p w:rsidR="005709AE" w:rsidRDefault="005709AE">
      <w:pPr>
        <w:spacing w:line="360" w:lineRule="auto"/>
        <w:rPr>
          <w:b/>
          <w:sz w:val="24"/>
        </w:rPr>
      </w:pPr>
      <w:r>
        <w:rPr>
          <w:b/>
          <w:sz w:val="24"/>
        </w:rPr>
        <w:t>Transport obudowy i fundamentu stacji</w:t>
      </w:r>
    </w:p>
    <w:p w:rsidR="005709AE" w:rsidRDefault="005709AE">
      <w:pPr>
        <w:spacing w:line="276" w:lineRule="auto"/>
        <w:ind w:left="426" w:right="-1" w:firstLine="284"/>
        <w:rPr>
          <w:sz w:val="24"/>
        </w:rPr>
      </w:pPr>
      <w:r>
        <w:rPr>
          <w:sz w:val="24"/>
        </w:rPr>
        <w:t>Stacja transportowana jest w dwóch częściach:</w:t>
      </w:r>
    </w:p>
    <w:p w:rsidR="005709AE" w:rsidRDefault="005709AE">
      <w:pPr>
        <w:numPr>
          <w:ilvl w:val="0"/>
          <w:numId w:val="3"/>
        </w:numPr>
        <w:tabs>
          <w:tab w:val="clear" w:pos="720"/>
          <w:tab w:val="num" w:pos="851"/>
        </w:tabs>
        <w:spacing w:line="276" w:lineRule="auto"/>
        <w:ind w:left="851" w:right="-1" w:hanging="283"/>
        <w:rPr>
          <w:sz w:val="24"/>
        </w:rPr>
      </w:pPr>
      <w:r>
        <w:rPr>
          <w:sz w:val="24"/>
        </w:rPr>
        <w:t>wyposażona w aparaturę część nadziemna stacji bez transformatora o wymiarach: 3600x2600x2540 mm i masie 122</w:t>
      </w:r>
      <w:r w:rsidR="00BB2F09">
        <w:rPr>
          <w:sz w:val="24"/>
        </w:rPr>
        <w:t>0</w:t>
      </w:r>
      <w:r>
        <w:rPr>
          <w:sz w:val="24"/>
        </w:rPr>
        <w:t>0kg;</w:t>
      </w:r>
    </w:p>
    <w:p w:rsidR="005709AE" w:rsidRDefault="005709AE">
      <w:pPr>
        <w:numPr>
          <w:ilvl w:val="0"/>
          <w:numId w:val="3"/>
        </w:numPr>
        <w:tabs>
          <w:tab w:val="clear" w:pos="720"/>
          <w:tab w:val="num" w:pos="851"/>
        </w:tabs>
        <w:spacing w:line="276" w:lineRule="auto"/>
        <w:ind w:left="851" w:right="-1" w:hanging="283"/>
        <w:rPr>
          <w:sz w:val="24"/>
        </w:rPr>
      </w:pPr>
      <w:r>
        <w:rPr>
          <w:sz w:val="24"/>
        </w:rPr>
        <w:t>fundament o wymiarach: 3</w:t>
      </w:r>
      <w:r w:rsidR="00A373FC">
        <w:rPr>
          <w:sz w:val="24"/>
        </w:rPr>
        <w:t>600x2600x800 mm i masie 4500 kg.</w:t>
      </w:r>
    </w:p>
    <w:p w:rsidR="00A373FC" w:rsidRDefault="00A373FC" w:rsidP="00A373FC">
      <w:pPr>
        <w:spacing w:line="276" w:lineRule="auto"/>
        <w:ind w:left="851" w:right="-1" w:firstLine="0"/>
        <w:rPr>
          <w:sz w:val="24"/>
        </w:rPr>
      </w:pPr>
    </w:p>
    <w:p w:rsidR="00A373FC" w:rsidRDefault="00A373FC" w:rsidP="00A373FC">
      <w:pPr>
        <w:spacing w:line="276" w:lineRule="auto"/>
        <w:ind w:left="426" w:right="-1" w:firstLine="284"/>
        <w:rPr>
          <w:sz w:val="24"/>
        </w:rPr>
      </w:pPr>
      <w:r>
        <w:rPr>
          <w:sz w:val="24"/>
        </w:rPr>
        <w:t>Wyposażenie opcjonalne:</w:t>
      </w:r>
    </w:p>
    <w:p w:rsidR="005709AE" w:rsidRDefault="005709AE">
      <w:pPr>
        <w:numPr>
          <w:ilvl w:val="0"/>
          <w:numId w:val="3"/>
        </w:numPr>
        <w:tabs>
          <w:tab w:val="clear" w:pos="720"/>
          <w:tab w:val="num" w:pos="851"/>
        </w:tabs>
        <w:spacing w:line="276" w:lineRule="auto"/>
        <w:ind w:left="851" w:right="-1" w:hanging="283"/>
        <w:rPr>
          <w:sz w:val="24"/>
        </w:rPr>
      </w:pPr>
      <w:r>
        <w:rPr>
          <w:sz w:val="24"/>
        </w:rPr>
        <w:t>nakładka czterospadowa na dach o wymiarach: 3600x2900x600mm  i masie ok 370 kg;</w:t>
      </w:r>
    </w:p>
    <w:p w:rsidR="005709AE" w:rsidRDefault="005709AE">
      <w:pPr>
        <w:numPr>
          <w:ilvl w:val="0"/>
          <w:numId w:val="3"/>
        </w:numPr>
        <w:tabs>
          <w:tab w:val="clear" w:pos="720"/>
          <w:tab w:val="num" w:pos="851"/>
        </w:tabs>
        <w:spacing w:line="276" w:lineRule="auto"/>
        <w:ind w:left="851" w:right="-1" w:hanging="284"/>
        <w:rPr>
          <w:sz w:val="24"/>
        </w:rPr>
      </w:pPr>
      <w:r>
        <w:rPr>
          <w:sz w:val="24"/>
        </w:rPr>
        <w:t>nakładka dwuspadowa na dach o wymiarach: 3600x2900x800 mm i masie ok. 340 kg.</w:t>
      </w:r>
    </w:p>
    <w:p w:rsidR="005709AE" w:rsidRDefault="005709AE"/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Dane technologiczne</w:t>
      </w:r>
    </w:p>
    <w:p w:rsidR="005709AE" w:rsidRDefault="005709AE"/>
    <w:p w:rsidR="005709AE" w:rsidRDefault="00A373FC">
      <w:pPr>
        <w:numPr>
          <w:ilvl w:val="0"/>
          <w:numId w:val="17"/>
        </w:numPr>
        <w:spacing w:line="276" w:lineRule="auto"/>
        <w:ind w:right="0"/>
        <w:jc w:val="left"/>
        <w:rPr>
          <w:sz w:val="24"/>
        </w:rPr>
      </w:pPr>
      <w:r>
        <w:rPr>
          <w:sz w:val="24"/>
        </w:rPr>
        <w:t>Oświetlenie – żarowe,</w:t>
      </w:r>
    </w:p>
    <w:p w:rsidR="005709AE" w:rsidRDefault="005709AE">
      <w:pPr>
        <w:numPr>
          <w:ilvl w:val="0"/>
          <w:numId w:val="17"/>
        </w:numPr>
        <w:spacing w:line="276" w:lineRule="auto"/>
        <w:ind w:right="0"/>
        <w:rPr>
          <w:sz w:val="24"/>
        </w:rPr>
      </w:pPr>
      <w:r>
        <w:rPr>
          <w:sz w:val="24"/>
        </w:rPr>
        <w:t>Wentylacja grawitacyjna przez żaluzje drzwiowe oraz specjalne szczeliny między dac</w:t>
      </w:r>
      <w:r w:rsidR="00A373FC">
        <w:rPr>
          <w:sz w:val="24"/>
        </w:rPr>
        <w:t>hem a górnymi krawędziami ścian,</w:t>
      </w:r>
    </w:p>
    <w:p w:rsidR="005709AE" w:rsidRDefault="005709AE">
      <w:pPr>
        <w:numPr>
          <w:ilvl w:val="0"/>
          <w:numId w:val="17"/>
        </w:numPr>
        <w:spacing w:line="276" w:lineRule="auto"/>
        <w:ind w:right="0"/>
        <w:rPr>
          <w:sz w:val="24"/>
        </w:rPr>
      </w:pPr>
      <w:r>
        <w:rPr>
          <w:sz w:val="24"/>
        </w:rPr>
        <w:t>Instalacja uziemiająca.</w:t>
      </w:r>
    </w:p>
    <w:p w:rsidR="005709AE" w:rsidRDefault="005709AE">
      <w:pPr>
        <w:spacing w:line="360" w:lineRule="auto"/>
        <w:ind w:left="624" w:right="0" w:firstLine="0"/>
        <w:jc w:val="left"/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Dane technologiczno-materiałowe</w:t>
      </w:r>
    </w:p>
    <w:p w:rsidR="005709AE" w:rsidRDefault="005709AE">
      <w:pPr>
        <w:pStyle w:val="Wcicienormalne"/>
      </w:pPr>
    </w:p>
    <w:p w:rsidR="0014378D" w:rsidRDefault="0014378D" w:rsidP="007C7608">
      <w:pPr>
        <w:numPr>
          <w:ilvl w:val="0"/>
          <w:numId w:val="40"/>
        </w:numPr>
        <w:suppressAutoHyphens/>
        <w:spacing w:line="276" w:lineRule="auto"/>
        <w:ind w:right="0"/>
      </w:pPr>
      <w:r>
        <w:rPr>
          <w:sz w:val="24"/>
          <w:szCs w:val="24"/>
        </w:rPr>
        <w:t xml:space="preserve">Ściany - beton zbrojony wibrowany klasy minimum C30/37,  pokryty tynkiem </w:t>
      </w:r>
      <w:r w:rsidR="007C7608">
        <w:rPr>
          <w:sz w:val="24"/>
          <w:szCs w:val="24"/>
        </w:rPr>
        <w:br/>
        <w:t>silikatowo - silikonowym</w:t>
      </w:r>
      <w:r>
        <w:rPr>
          <w:sz w:val="24"/>
          <w:szCs w:val="24"/>
        </w:rPr>
        <w:t>,</w:t>
      </w:r>
      <w:r w:rsidR="007C7608">
        <w:rPr>
          <w:sz w:val="24"/>
          <w:szCs w:val="24"/>
        </w:rPr>
        <w:t xml:space="preserve"> faktura „kamyczkowa” ziarno 1,5 mm i 2 mm</w:t>
      </w:r>
      <w:r>
        <w:rPr>
          <w:sz w:val="24"/>
          <w:szCs w:val="24"/>
        </w:rPr>
        <w:t xml:space="preserve">, faktura tynku może być zróżnicowana wg rysunku elewacji, </w:t>
      </w:r>
      <w:r w:rsidR="00477BCF">
        <w:rPr>
          <w:sz w:val="24"/>
          <w:szCs w:val="24"/>
        </w:rPr>
        <w:t xml:space="preserve">farba elewacyjna akrylowa, </w:t>
      </w:r>
      <w:r>
        <w:rPr>
          <w:sz w:val="24"/>
          <w:szCs w:val="24"/>
        </w:rPr>
        <w:t>kolory powłok stosowne do otoczenia.</w:t>
      </w:r>
    </w:p>
    <w:p w:rsidR="0014378D" w:rsidRDefault="0014378D" w:rsidP="007C7608">
      <w:pPr>
        <w:numPr>
          <w:ilvl w:val="0"/>
          <w:numId w:val="39"/>
        </w:numPr>
        <w:suppressAutoHyphens/>
        <w:spacing w:line="276" w:lineRule="auto"/>
        <w:ind w:right="0" w:hanging="397"/>
        <w:jc w:val="left"/>
      </w:pPr>
      <w:r>
        <w:rPr>
          <w:sz w:val="24"/>
          <w:szCs w:val="24"/>
        </w:rPr>
        <w:t>trzy ściany o grubości 120 mm, ściana frontowa – 100mm</w:t>
      </w:r>
      <w:r w:rsidR="007C7608">
        <w:rPr>
          <w:sz w:val="24"/>
          <w:szCs w:val="24"/>
        </w:rPr>
        <w:t>;</w:t>
      </w:r>
    </w:p>
    <w:p w:rsidR="007C7608" w:rsidRDefault="007C7608" w:rsidP="007C7608">
      <w:pPr>
        <w:spacing w:line="276" w:lineRule="auto"/>
        <w:ind w:left="984" w:right="0" w:hanging="397"/>
        <w:jc w:val="left"/>
        <w:rPr>
          <w:sz w:val="24"/>
        </w:rPr>
      </w:pPr>
    </w:p>
    <w:p w:rsidR="005709AE" w:rsidRDefault="005709AE" w:rsidP="007C7608">
      <w:pPr>
        <w:numPr>
          <w:ilvl w:val="0"/>
          <w:numId w:val="18"/>
        </w:numPr>
        <w:spacing w:line="276" w:lineRule="auto"/>
        <w:ind w:right="0"/>
        <w:rPr>
          <w:sz w:val="24"/>
        </w:rPr>
      </w:pPr>
      <w:r>
        <w:rPr>
          <w:sz w:val="24"/>
        </w:rPr>
        <w:t>Fundament - beton zbrojony wibrowany klasy minimum C30/37 o grubości ścianki 90 - 130 mm, pokryty na zewnątrz izolacją przeciwwilgociową,  posiada dwie wydzielone komory:</w:t>
      </w:r>
    </w:p>
    <w:p w:rsidR="00D67595" w:rsidRDefault="00D67595" w:rsidP="00D67595">
      <w:pPr>
        <w:spacing w:line="276" w:lineRule="auto"/>
        <w:ind w:right="0"/>
        <w:rPr>
          <w:sz w:val="24"/>
        </w:rPr>
      </w:pPr>
    </w:p>
    <w:p w:rsidR="00D67595" w:rsidRDefault="00D67595" w:rsidP="00D67595">
      <w:pPr>
        <w:spacing w:line="276" w:lineRule="auto"/>
        <w:ind w:right="0"/>
        <w:rPr>
          <w:sz w:val="24"/>
        </w:rPr>
      </w:pPr>
    </w:p>
    <w:p w:rsidR="005709AE" w:rsidRDefault="005709AE" w:rsidP="007C7608">
      <w:pPr>
        <w:numPr>
          <w:ilvl w:val="0"/>
          <w:numId w:val="19"/>
        </w:numPr>
        <w:spacing w:line="276" w:lineRule="auto"/>
        <w:ind w:right="0" w:hanging="397"/>
        <w:rPr>
          <w:sz w:val="24"/>
        </w:rPr>
      </w:pPr>
      <w:r>
        <w:rPr>
          <w:sz w:val="24"/>
        </w:rPr>
        <w:t xml:space="preserve">szczelną misę olejową, mogącą pomieścić powyżej 100% zawartości oleju </w:t>
      </w:r>
      <w:r>
        <w:rPr>
          <w:sz w:val="24"/>
        </w:rPr>
        <w:br/>
        <w:t>z transformatora,</w:t>
      </w:r>
    </w:p>
    <w:p w:rsidR="005709AE" w:rsidRDefault="005709AE" w:rsidP="007C7608">
      <w:pPr>
        <w:numPr>
          <w:ilvl w:val="0"/>
          <w:numId w:val="19"/>
        </w:numPr>
        <w:spacing w:line="276" w:lineRule="auto"/>
        <w:ind w:right="0" w:hanging="397"/>
        <w:jc w:val="left"/>
        <w:rPr>
          <w:sz w:val="24"/>
        </w:rPr>
      </w:pPr>
      <w:r>
        <w:rPr>
          <w:sz w:val="24"/>
        </w:rPr>
        <w:t xml:space="preserve">przedział </w:t>
      </w:r>
      <w:r w:rsidR="007C7608">
        <w:rPr>
          <w:sz w:val="24"/>
        </w:rPr>
        <w:t>kablowy z przepustami kablowymi;</w:t>
      </w:r>
    </w:p>
    <w:p w:rsidR="005709AE" w:rsidRDefault="005709AE" w:rsidP="007C7608">
      <w:pPr>
        <w:spacing w:line="276" w:lineRule="auto"/>
        <w:ind w:left="947" w:right="0" w:hanging="397"/>
        <w:jc w:val="left"/>
        <w:rPr>
          <w:sz w:val="24"/>
        </w:rPr>
      </w:pPr>
    </w:p>
    <w:p w:rsidR="005709AE" w:rsidRDefault="005709AE" w:rsidP="007C7608">
      <w:pPr>
        <w:numPr>
          <w:ilvl w:val="0"/>
          <w:numId w:val="18"/>
        </w:numPr>
        <w:tabs>
          <w:tab w:val="left" w:pos="4140"/>
        </w:tabs>
        <w:spacing w:line="276" w:lineRule="auto"/>
        <w:ind w:right="0"/>
        <w:rPr>
          <w:sz w:val="24"/>
        </w:rPr>
      </w:pPr>
      <w:r>
        <w:rPr>
          <w:sz w:val="24"/>
        </w:rPr>
        <w:t>Dach płaski betonowy pokryty</w:t>
      </w:r>
      <w:r w:rsidR="007C7608">
        <w:rPr>
          <w:sz w:val="24"/>
        </w:rPr>
        <w:t>:</w:t>
      </w:r>
      <w:r>
        <w:rPr>
          <w:sz w:val="24"/>
        </w:rPr>
        <w:t xml:space="preserve"> </w:t>
      </w:r>
      <w:r w:rsidR="007C7608">
        <w:rPr>
          <w:sz w:val="24"/>
        </w:rPr>
        <w:t>farba elewacyjna silikonowa;</w:t>
      </w:r>
    </w:p>
    <w:p w:rsidR="007C7608" w:rsidRDefault="007C7608" w:rsidP="007C7608">
      <w:pPr>
        <w:tabs>
          <w:tab w:val="left" w:pos="4140"/>
        </w:tabs>
        <w:spacing w:line="276" w:lineRule="auto"/>
        <w:ind w:right="0"/>
        <w:rPr>
          <w:sz w:val="24"/>
        </w:rPr>
      </w:pPr>
    </w:p>
    <w:p w:rsidR="00477BCF" w:rsidRPr="00477BCF" w:rsidRDefault="007C7608" w:rsidP="00477BCF">
      <w:pPr>
        <w:numPr>
          <w:ilvl w:val="0"/>
          <w:numId w:val="18"/>
        </w:numPr>
        <w:tabs>
          <w:tab w:val="left" w:pos="4140"/>
        </w:tabs>
        <w:spacing w:line="276" w:lineRule="auto"/>
        <w:ind w:right="0"/>
        <w:rPr>
          <w:sz w:val="24"/>
        </w:rPr>
      </w:pPr>
      <w:r>
        <w:rPr>
          <w:sz w:val="24"/>
        </w:rPr>
        <w:t xml:space="preserve">Drzwi stalowe ocynkowane z żaluzjami jednoskrzydłowe produkcji Elektromontaż – Lublin Sp. z o.o. </w:t>
      </w:r>
      <w:r w:rsidR="00477BCF">
        <w:rPr>
          <w:sz w:val="24"/>
        </w:rPr>
        <w:t xml:space="preserve">wyposażone w zamki według wymagań zamawiającego (standardowo zamki typu </w:t>
      </w:r>
      <w:proofErr w:type="spellStart"/>
      <w:r w:rsidR="00477BCF">
        <w:rPr>
          <w:sz w:val="24"/>
        </w:rPr>
        <w:t>MasterKey</w:t>
      </w:r>
      <w:proofErr w:type="spellEnd"/>
      <w:r w:rsidR="00477BCF">
        <w:rPr>
          <w:sz w:val="24"/>
        </w:rPr>
        <w:t xml:space="preserve"> – RS200). Przewidziano również uchwyt do zakładania kłódki. Konstrukcja ościeżnic oraz szkielet drzwi wykonany jest z profili zamkniętych stalowych. Poszycie zewnętrzne i wewnętrzne drzwi wykonane jest z blach stalowych ocynkowanych odpowiednio giętych i montowanych na szkielecie drzwi.</w:t>
      </w:r>
    </w:p>
    <w:p w:rsidR="005709AE" w:rsidRDefault="005709AE" w:rsidP="00477BCF">
      <w:pPr>
        <w:spacing w:line="276" w:lineRule="auto"/>
        <w:ind w:left="624" w:right="-1" w:firstLine="0"/>
        <w:rPr>
          <w:sz w:val="24"/>
        </w:rPr>
      </w:pPr>
      <w:r>
        <w:rPr>
          <w:sz w:val="24"/>
        </w:rPr>
        <w:t xml:space="preserve">Drzwi z żaluzjami oraz żaluzje pokryte powłoką </w:t>
      </w:r>
      <w:r w:rsidR="00477BCF">
        <w:rPr>
          <w:sz w:val="24"/>
        </w:rPr>
        <w:t>malarską</w:t>
      </w:r>
      <w:r>
        <w:rPr>
          <w:sz w:val="24"/>
        </w:rPr>
        <w:t xml:space="preserve"> </w:t>
      </w:r>
      <w:r w:rsidR="00477BCF">
        <w:rPr>
          <w:sz w:val="24"/>
        </w:rPr>
        <w:t>poliuretanową lub metodą proszkową</w:t>
      </w:r>
      <w:r>
        <w:rPr>
          <w:sz w:val="24"/>
        </w:rPr>
        <w:t xml:space="preserve"> (kolor dowolny).</w:t>
      </w:r>
    </w:p>
    <w:p w:rsidR="00F73282" w:rsidRDefault="00F73282" w:rsidP="00477BCF">
      <w:pPr>
        <w:spacing w:line="276" w:lineRule="auto"/>
        <w:ind w:left="624" w:right="-1" w:firstLine="0"/>
        <w:rPr>
          <w:sz w:val="24"/>
        </w:rPr>
      </w:pPr>
    </w:p>
    <w:p w:rsidR="005709AE" w:rsidRDefault="0019107A">
      <w:pPr>
        <w:pStyle w:val="Nagwek2"/>
        <w:numPr>
          <w:ilvl w:val="1"/>
          <w:numId w:val="14"/>
        </w:numPr>
        <w:spacing w:before="240" w:after="60"/>
        <w:ind w:right="0"/>
        <w:jc w:val="left"/>
        <w:rPr>
          <w:b/>
          <w:sz w:val="3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657216" behindDoc="0" locked="0" layoutInCell="0" allowOverlap="1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6" name="Lin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line w14:anchorId="43E82BC3" id="Line 19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FlhvQEAAGoDAAAOAAAAZHJzL2Uyb0RvYy54bWysU8Fu2zAMvQ/YPwi6L7YDNFiNOD2k6y7Z&#10;FqDdBzCSbAuVRUFSYufvRylO1m63YT4Iokg+Pj7S64dpMOykfNBoG14tSs6UFSi17Rr+8+Xp02fO&#10;QgQrwaBVDT+rwB82Hz+sR1erJfZopPKMQGyoR9fwPkZXF0UQvRogLNApS84W/QCRTN8V0sNI6IMp&#10;lmW5Kkb00nkUKgR6fbw4+Sbjt60S8UfbBhWZaThxi/n0+Tyks9isoe48uF6LmQb8A4sBtKWiN6hH&#10;iMCOXv8FNWjhMWAbFwKHAttWC5V7oG6q8o9unntwKvdC4gR3kyn8P1jx/bT3TMuGrzizMNCIdtoq&#10;Vt0naUYXaorY2r1PzYnJPrsditfALG57sJ3KFF/OjvKqlFG8S0lGcFTgMH5DSTFwjJh1mlo/JEhS&#10;gE15HOfbONQUmbg8Cnq9X5UVjTqjQ31NdD7ErwoHli4NN0Q6A8NpF2IiAvU1JNWx+KSNydM2lo2E&#10;ere8ywkBjZbJmcKC7w5b49kJ0r7kb677Lszj0coM1iuQX+Z7BG0udypu7CxG6v+i5AHlee+vItFA&#10;M8t5+dLGvLVz9u9fZPMLAAD//wMAUEsDBBQABgAIAAAAIQBE6+U94AAAAA0BAAAPAAAAZHJzL2Rv&#10;d25yZXYueG1sTI/BTsMwEETvSPyDtUhcKmoToCkhmwoBuXGhgLhukyWJiNdp7LaBr8eIAxxnZzT7&#10;Jl9Ntld7Hn3nBOF8bkCxVK7upEF4eS7PlqB8IKmpd8IIn+xhVRwf5ZTV7iBPvF+HRsUS8RkhtCEM&#10;mda+atmSn7uBJXrvbrQUohwbXY90iOW214kxC22pk/ihpYHvWq4+1juL4MtX3pZfs2pm3i4ax8n2&#10;/vGBEE9PptsbUIGn8BeGH/yIDkVk2rid1F71CNeLNG4JCMmVWaagYuT3tEG4NIlJQRe5/r+i+AYA&#10;AP//AwBQSwECLQAUAAYACAAAACEAtoM4kv4AAADhAQAAEwAAAAAAAAAAAAAAAAAAAAAAW0NvbnRl&#10;bnRfVHlwZXNdLnhtbFBLAQItABQABgAIAAAAIQA4/SH/1gAAAJQBAAALAAAAAAAAAAAAAAAAAC8B&#10;AABfcmVscy8ucmVsc1BLAQItABQABgAIAAAAIQAXGFlhvQEAAGoDAAAOAAAAAAAAAAAAAAAAAC4C&#10;AABkcnMvZTJvRG9jLnhtbFBLAQItABQABgAIAAAAIQBE6+U94AAAAA0BAAAPAAAAAAAAAAAAAAAA&#10;ABcEAABkcnMvZG93bnJldi54bWxQSwUGAAAAAAQABADzAAAAJAUAAAAA&#10;" o:allowincell="f"/>
            </w:pict>
          </mc:Fallback>
        </mc:AlternateContent>
      </w:r>
      <w:r w:rsidR="005709AE">
        <w:rPr>
          <w:b/>
          <w:noProof/>
          <w:sz w:val="32"/>
        </w:rPr>
        <w:t>Usytuowanie stacji w stosunku do innych obiektów ze względu na bezpieczeństwo pożarowe</w:t>
      </w:r>
    </w:p>
    <w:p w:rsidR="005709AE" w:rsidRDefault="005709AE">
      <w:pPr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after="240" w:line="288" w:lineRule="auto"/>
        <w:ind w:right="0"/>
        <w:jc w:val="left"/>
        <w:rPr>
          <w:sz w:val="28"/>
        </w:rPr>
      </w:pPr>
      <w:r>
        <w:rPr>
          <w:sz w:val="28"/>
        </w:rPr>
        <w:t>Klasyfikacja pożarowa budynku</w:t>
      </w:r>
    </w:p>
    <w:p w:rsidR="005709AE" w:rsidRDefault="005709AE">
      <w:pPr>
        <w:spacing w:line="276" w:lineRule="auto"/>
        <w:ind w:left="0" w:firstLine="357"/>
        <w:rPr>
          <w:sz w:val="24"/>
        </w:rPr>
      </w:pPr>
      <w:r>
        <w:rPr>
          <w:sz w:val="24"/>
        </w:rPr>
        <w:t>Zgodnie z Rozporządzeniem Ministra Infrastruktury [5], w dziale VI („Bezpieczeństwo pożarowe”) stacje transformatorowe zaliczane są do budynków grupy PM.</w:t>
      </w: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 xml:space="preserve">Dla stacji typu  STLmb-3,6 gęstość obciążenia ogniowego </w:t>
      </w:r>
      <w:proofErr w:type="spellStart"/>
      <w:r>
        <w:rPr>
          <w:sz w:val="24"/>
        </w:rPr>
        <w:t>Q</w:t>
      </w:r>
      <w:r>
        <w:rPr>
          <w:sz w:val="24"/>
          <w:vertAlign w:val="subscript"/>
        </w:rPr>
        <w:t>d</w:t>
      </w:r>
      <w:proofErr w:type="spellEnd"/>
      <w:r>
        <w:rPr>
          <w:sz w:val="24"/>
        </w:rPr>
        <w:t xml:space="preserve"> wynosi:</w:t>
      </w:r>
    </w:p>
    <w:p w:rsidR="005709AE" w:rsidRDefault="005709AE">
      <w:pPr>
        <w:spacing w:line="276" w:lineRule="auto"/>
        <w:rPr>
          <w:sz w:val="24"/>
        </w:rPr>
      </w:pPr>
      <w:r>
        <w:rPr>
          <w:b/>
          <w:sz w:val="24"/>
        </w:rPr>
        <w:t xml:space="preserve">- </w:t>
      </w:r>
      <w:r>
        <w:rPr>
          <w:sz w:val="24"/>
        </w:rPr>
        <w:t>dla transformatora olejowego o mocy 630kVA</w:t>
      </w:r>
      <w:r>
        <w:rPr>
          <w:b/>
          <w:sz w:val="24"/>
        </w:rPr>
        <w:t xml:space="preserve"> = </w:t>
      </w:r>
      <w:r w:rsidR="00564252">
        <w:rPr>
          <w:b/>
          <w:sz w:val="24"/>
        </w:rPr>
        <w:t>1835</w:t>
      </w:r>
      <w:r>
        <w:rPr>
          <w:b/>
          <w:sz w:val="24"/>
        </w:rPr>
        <w:t xml:space="preserve"> </w:t>
      </w:r>
      <w:r>
        <w:rPr>
          <w:sz w:val="24"/>
        </w:rPr>
        <w:t>MJ/m</w:t>
      </w:r>
      <w:r>
        <w:rPr>
          <w:sz w:val="24"/>
          <w:vertAlign w:val="superscript"/>
        </w:rPr>
        <w:t>2</w:t>
      </w:r>
    </w:p>
    <w:p w:rsidR="005709AE" w:rsidRDefault="005709AE">
      <w:pPr>
        <w:spacing w:line="276" w:lineRule="auto"/>
        <w:rPr>
          <w:b/>
          <w:sz w:val="24"/>
        </w:rPr>
      </w:pPr>
      <w:r>
        <w:rPr>
          <w:sz w:val="24"/>
        </w:rPr>
        <w:t xml:space="preserve">- dla transformatora żywicznego klasy F1 lub F2  </w:t>
      </w:r>
      <w:r>
        <w:rPr>
          <w:b/>
          <w:sz w:val="24"/>
        </w:rPr>
        <w:t xml:space="preserve">≤500 </w:t>
      </w:r>
      <w:r>
        <w:rPr>
          <w:sz w:val="24"/>
        </w:rPr>
        <w:t>MJ/m</w:t>
      </w:r>
      <w:r>
        <w:rPr>
          <w:sz w:val="24"/>
          <w:vertAlign w:val="superscript"/>
        </w:rPr>
        <w:t>2</w:t>
      </w:r>
    </w:p>
    <w:p w:rsidR="005709AE" w:rsidRDefault="005709AE">
      <w:pPr>
        <w:spacing w:line="276" w:lineRule="auto"/>
        <w:ind w:left="0" w:firstLine="0"/>
        <w:rPr>
          <w:sz w:val="24"/>
        </w:rPr>
      </w:pPr>
      <w:r>
        <w:rPr>
          <w:sz w:val="24"/>
        </w:rPr>
        <w:t>- klas odporności pożarowej budynku bez ścian oddzielenia p.poż. = C</w:t>
      </w:r>
    </w:p>
    <w:p w:rsidR="005709AE" w:rsidRDefault="005709AE">
      <w:pPr>
        <w:spacing w:line="276" w:lineRule="auto"/>
        <w:ind w:left="0" w:firstLine="0"/>
        <w:rPr>
          <w:sz w:val="24"/>
        </w:rPr>
      </w:pPr>
    </w:p>
    <w:p w:rsidR="005709AE" w:rsidRDefault="005709AE" w:rsidP="00477BCF">
      <w:pPr>
        <w:spacing w:line="276" w:lineRule="auto"/>
        <w:ind w:left="0" w:firstLine="0"/>
        <w:rPr>
          <w:sz w:val="24"/>
        </w:rPr>
      </w:pPr>
      <w:r>
        <w:rPr>
          <w:sz w:val="24"/>
        </w:rPr>
        <w:t>Elementy budynku posiadają klasę odporności ogniowej odpowiednio do ich klasy odporności pożarowej i nierozprzestrzeniają ognia:</w:t>
      </w:r>
    </w:p>
    <w:p w:rsidR="005709AE" w:rsidRDefault="005709AE" w:rsidP="00477BCF">
      <w:pPr>
        <w:spacing w:line="276" w:lineRule="auto"/>
        <w:rPr>
          <w:sz w:val="24"/>
        </w:rPr>
      </w:pPr>
      <w:r>
        <w:rPr>
          <w:sz w:val="24"/>
        </w:rPr>
        <w:t>- trzy ściany o grubości 120 mm – ściany oddzielenia przeciwpożarowego o odporności ogniowej REI 120</w:t>
      </w:r>
      <w:r w:rsidR="00080EC5">
        <w:rPr>
          <w:sz w:val="24"/>
        </w:rPr>
        <w:t>,</w:t>
      </w:r>
    </w:p>
    <w:p w:rsidR="005709AE" w:rsidRDefault="005709AE" w:rsidP="00477BCF">
      <w:pPr>
        <w:spacing w:line="276" w:lineRule="auto"/>
        <w:rPr>
          <w:sz w:val="24"/>
        </w:rPr>
      </w:pPr>
      <w:r>
        <w:rPr>
          <w:sz w:val="24"/>
        </w:rPr>
        <w:t>- ściana frontowa o grubości 100 mm – nie jest ścianą oddzielenia przeciwpożarowego</w:t>
      </w:r>
      <w:r w:rsidR="00080EC5">
        <w:rPr>
          <w:sz w:val="24"/>
        </w:rPr>
        <w:t>,</w:t>
      </w:r>
    </w:p>
    <w:p w:rsidR="005709AE" w:rsidRDefault="005709AE" w:rsidP="00477BCF">
      <w:pPr>
        <w:spacing w:line="276" w:lineRule="auto"/>
        <w:rPr>
          <w:sz w:val="24"/>
        </w:rPr>
      </w:pPr>
      <w:r>
        <w:rPr>
          <w:sz w:val="24"/>
        </w:rPr>
        <w:t>- dach – REI 60.</w:t>
      </w:r>
    </w:p>
    <w:p w:rsidR="0014378D" w:rsidRDefault="0014378D" w:rsidP="0014378D">
      <w:pPr>
        <w:spacing w:line="276" w:lineRule="auto"/>
        <w:rPr>
          <w:sz w:val="24"/>
          <w:szCs w:val="24"/>
        </w:rPr>
      </w:pPr>
    </w:p>
    <w:p w:rsidR="0014378D" w:rsidRDefault="0014378D" w:rsidP="0014378D">
      <w:pPr>
        <w:spacing w:line="276" w:lineRule="auto"/>
      </w:pPr>
      <w:r>
        <w:rPr>
          <w:sz w:val="24"/>
          <w:szCs w:val="24"/>
        </w:rPr>
        <w:t>Trzy ściany oddzielenia przeciwpożarowego o grubości 120mm wykonane w klasie REI120,</w:t>
      </w:r>
    </w:p>
    <w:p w:rsidR="0014378D" w:rsidRDefault="0014378D" w:rsidP="0014378D">
      <w:pPr>
        <w:spacing w:line="276" w:lineRule="auto"/>
      </w:pPr>
      <w:r>
        <w:rPr>
          <w:sz w:val="24"/>
          <w:szCs w:val="24"/>
        </w:rPr>
        <w:t>ściana frontowa o grubości 100mm wykonana w klasie odporności ogniowej REI90 i płyta</w:t>
      </w:r>
    </w:p>
    <w:p w:rsidR="0014378D" w:rsidRDefault="0014378D" w:rsidP="0014378D">
      <w:pPr>
        <w:spacing w:line="276" w:lineRule="auto"/>
      </w:pPr>
      <w:r>
        <w:rPr>
          <w:sz w:val="24"/>
          <w:szCs w:val="24"/>
        </w:rPr>
        <w:t>dachowa o odporności ogniowej REI60 (dotyczy elementów żelbetowych). Wszystkie elementy</w:t>
      </w:r>
    </w:p>
    <w:p w:rsidR="0014378D" w:rsidRDefault="0014378D" w:rsidP="0014378D">
      <w:pPr>
        <w:spacing w:line="276" w:lineRule="auto"/>
      </w:pPr>
      <w:r>
        <w:rPr>
          <w:sz w:val="24"/>
          <w:szCs w:val="24"/>
        </w:rPr>
        <w:t>konstrukcyjne stacji wykonane są z materiałów niepalnych spełniających warunek dla elementów</w:t>
      </w:r>
    </w:p>
    <w:p w:rsidR="0014378D" w:rsidRDefault="0014378D" w:rsidP="0014378D">
      <w:pPr>
        <w:spacing w:line="276" w:lineRule="auto"/>
      </w:pPr>
      <w:r>
        <w:rPr>
          <w:sz w:val="24"/>
          <w:szCs w:val="24"/>
        </w:rPr>
        <w:t>nierozprzestrzeniających ognia (NRO).</w:t>
      </w:r>
    </w:p>
    <w:p w:rsidR="005709AE" w:rsidRDefault="005709AE">
      <w:pPr>
        <w:spacing w:line="276" w:lineRule="auto"/>
        <w:ind w:right="0"/>
        <w:rPr>
          <w:sz w:val="24"/>
        </w:rPr>
      </w:pPr>
    </w:p>
    <w:p w:rsidR="00D67595" w:rsidRDefault="00D67595">
      <w:pPr>
        <w:spacing w:line="276" w:lineRule="auto"/>
        <w:ind w:right="0"/>
        <w:rPr>
          <w:sz w:val="24"/>
        </w:rPr>
      </w:pPr>
    </w:p>
    <w:p w:rsidR="00D67595" w:rsidRDefault="00D67595">
      <w:pPr>
        <w:spacing w:line="276" w:lineRule="auto"/>
        <w:ind w:right="0"/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Lokalizacja stacji</w:t>
      </w:r>
    </w:p>
    <w:p w:rsidR="005709AE" w:rsidRDefault="005709AE">
      <w:pPr>
        <w:pStyle w:val="Wcicienormalne"/>
      </w:pPr>
    </w:p>
    <w:p w:rsidR="005709AE" w:rsidRDefault="005709AE">
      <w:pPr>
        <w:pStyle w:val="Wcicienormalne"/>
        <w:spacing w:line="276" w:lineRule="auto"/>
        <w:ind w:left="0" w:firstLine="578"/>
        <w:rPr>
          <w:sz w:val="24"/>
        </w:rPr>
      </w:pPr>
      <w:r>
        <w:rPr>
          <w:sz w:val="24"/>
        </w:rPr>
        <w:t xml:space="preserve">Przy usytuowaniu budynku na działce budowlanej powinny być zachowane odległości miedzy budynkami i urządzeniami terenowymi oraz odległości od granic działki i od zabudowy na sąsiednich działkach budowlanych, określone w rozporządzeniu Ministra Infrastruktury, </w:t>
      </w:r>
      <w:r>
        <w:rPr>
          <w:sz w:val="24"/>
        </w:rPr>
        <w:br/>
        <w:t>a także w przepisach odrębnych w tym higieniczno-sanitarnych, o bezpieczeństwie i higienie pracy, o ochronie przeciwpożarowej oraz o drogach publicznych.</w:t>
      </w:r>
    </w:p>
    <w:p w:rsidR="005709AE" w:rsidRDefault="005709AE">
      <w:pPr>
        <w:pStyle w:val="Wcicienormalne"/>
        <w:spacing w:line="276" w:lineRule="auto"/>
        <w:ind w:left="0" w:firstLine="578"/>
        <w:rPr>
          <w:sz w:val="24"/>
        </w:rPr>
      </w:pPr>
      <w:r>
        <w:rPr>
          <w:sz w:val="24"/>
        </w:rPr>
        <w:t>Odległości stacji na działce, ze względu na bezpieczeństwo pożarowe szczegółowo prz</w:t>
      </w:r>
      <w:r w:rsidR="00236D4B">
        <w:rPr>
          <w:sz w:val="24"/>
        </w:rPr>
        <w:t>edstawione są w Rozporządzeniu</w:t>
      </w:r>
      <w:r>
        <w:rPr>
          <w:sz w:val="24"/>
        </w:rPr>
        <w:t>.</w:t>
      </w:r>
    </w:p>
    <w:p w:rsidR="005709AE" w:rsidRDefault="005709AE">
      <w:pPr>
        <w:pStyle w:val="Wcicienormalne"/>
        <w:spacing w:line="276" w:lineRule="auto"/>
        <w:ind w:left="0" w:firstLine="578"/>
        <w:rPr>
          <w:rStyle w:val="Pogrubienie"/>
          <w:b w:val="0"/>
          <w:sz w:val="24"/>
        </w:rPr>
      </w:pPr>
      <w:r>
        <w:rPr>
          <w:rStyle w:val="Pogrubienie"/>
          <w:b w:val="0"/>
          <w:sz w:val="24"/>
        </w:rPr>
        <w:t>Stacje są zwykle posadowione w odległości poniżej 8m, a nawet bezpośrednio przy budynku i zostały opisane w</w:t>
      </w:r>
      <w:r>
        <w:rPr>
          <w:sz w:val="24"/>
        </w:rPr>
        <w:t xml:space="preserve"> </w:t>
      </w:r>
      <w:r>
        <w:rPr>
          <w:rStyle w:val="Pogrubienie"/>
          <w:b w:val="0"/>
          <w:sz w:val="24"/>
        </w:rPr>
        <w:t xml:space="preserve">Opinii Rzeczoznawcy do Spraw Zabezpieczeń Przeciwpożarowych. Opinia ta ułatwi pracę biurom projektowym, inspektorom nadzoru oraz dyr. Zakładów Energetycznych i służbom BHP. </w:t>
      </w:r>
    </w:p>
    <w:p w:rsidR="005709AE" w:rsidRDefault="005709AE">
      <w:pPr>
        <w:spacing w:line="276" w:lineRule="auto"/>
        <w:ind w:left="0" w:right="-1" w:firstLine="578"/>
        <w:rPr>
          <w:sz w:val="24"/>
        </w:rPr>
      </w:pPr>
      <w:r>
        <w:rPr>
          <w:sz w:val="24"/>
        </w:rPr>
        <w:t xml:space="preserve">Stacja transformatorowa STLmb-3,6 zgodnie z </w:t>
      </w:r>
      <w:proofErr w:type="spellStart"/>
      <w:r>
        <w:rPr>
          <w:sz w:val="24"/>
        </w:rPr>
        <w:t>Rozp</w:t>
      </w:r>
      <w:proofErr w:type="spellEnd"/>
      <w:r>
        <w:rPr>
          <w:sz w:val="24"/>
        </w:rPr>
        <w:t>. Min. Infrastruktury z dnia 12.04.2002 w sprawie warunków technicznym jakim powinny odpowiadać budynki i ich usytuowanie Dz.U. z 2002 Nr 75 poz. 690 z późniejszymi zmianami, z uwagi na bezpieczeństwo pożarowe kwalifikowana jest do budynków PM, dla których odległości usytuowania od sąsiednich budynków i granicy działki określono w dziale VI, Rozdział 7 w/w/ Rozporządzenia.</w:t>
      </w:r>
    </w:p>
    <w:p w:rsidR="005709AE" w:rsidRDefault="005709AE"/>
    <w:p w:rsidR="005709AE" w:rsidRDefault="005709AE"/>
    <w:p w:rsidR="005709AE" w:rsidRDefault="005709AE"/>
    <w:p w:rsidR="005709AE" w:rsidRDefault="005709AE"/>
    <w:p w:rsidR="005709AE" w:rsidRDefault="005709AE"/>
    <w:p w:rsidR="00AE32F2" w:rsidRDefault="00AE32F2"/>
    <w:p w:rsidR="005709AE" w:rsidRDefault="005709AE"/>
    <w:p w:rsidR="005709AE" w:rsidRDefault="005709AE">
      <w:pPr>
        <w:pStyle w:val="Nagwek1"/>
        <w:ind w:left="0" w:firstLine="0"/>
        <w:jc w:val="center"/>
        <w:rPr>
          <w:b/>
          <w:sz w:val="32"/>
          <w:u w:val="single"/>
        </w:rPr>
      </w:pPr>
      <w:r>
        <w:rPr>
          <w:b/>
          <w:sz w:val="32"/>
          <w:u w:val="single"/>
        </w:rPr>
        <w:t>CZĘŚĆ ELEKTRYCZNA</w:t>
      </w:r>
    </w:p>
    <w:p w:rsidR="005709AE" w:rsidRDefault="005709AE"/>
    <w:p w:rsidR="005709AE" w:rsidRDefault="005709AE"/>
    <w:p w:rsidR="005709AE" w:rsidRDefault="005709AE"/>
    <w:p w:rsidR="00080EC5" w:rsidRDefault="00080EC5"/>
    <w:p w:rsidR="005709AE" w:rsidRDefault="0019107A">
      <w:pPr>
        <w:pStyle w:val="Nagwek2"/>
        <w:numPr>
          <w:ilvl w:val="1"/>
          <w:numId w:val="14"/>
        </w:numPr>
        <w:spacing w:before="240" w:after="60"/>
        <w:ind w:right="0"/>
        <w:jc w:val="left"/>
        <w:rPr>
          <w:b/>
          <w:sz w:val="3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5" name="Lin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line w14:anchorId="31383C8E" id="Line 21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zdxvQEAAGoDAAAOAAAAZHJzL2Uyb0RvYy54bWysU02P2yAQvVfqf0DcGzuRsmqtOHvIdntJ&#10;20i7+wMmgG20wCAgsfPvO5CP7ba3qj4gGN68eW8Gr+4na9hRhajRtXw+qzlTTqDUrm/5y/Pjp8+c&#10;xQROgkGnWn5Skd+vP35Yjb5RCxzQSBUYkbjYjL7lQ0q+qaooBmUhztArR5cdBguJjqGvZICR2K2p&#10;FnV9V40YpA8oVIwUfThf8nXh7zol0s+uiyox03LSlsoayrrPa7VeQdMH8IMWFxnwDyosaEdFb1QP&#10;kIAdgv6LymoRMGKXZgJthV2nhSoeyM28/sPN0wBeFS/UnOhvbYr/j1b8OO4C07LlS84cWBrRVjvF&#10;FvPcmtHHhhAbtwvZnJjck9+ieI3M4WYA16si8fnkKa9kVO9S8iF6KrAfv6MkDBwSlj5NXbCZkjrA&#10;pjKO020cakpMnIOCol/u6jmNOuupoLkm+hDTN4WW5U3LDYkuxHDcxnSGXiG5jsNHbUyZtnFsJNbl&#10;YlkSIhot82WGxdDvNyawI+T3Ur5L3XewgAcnC9mgQH697BNoc96TTuNI7tX/uZN7lKddyNpynAZa&#10;DF0eX34xv58L6u0XWf8CAAD//wMAUEsDBBQABgAIAAAAIQBE6+U94AAAAA0BAAAPAAAAZHJzL2Rv&#10;d25yZXYueG1sTI/BTsMwEETvSPyDtUhcKmoToCkhmwoBuXGhgLhukyWJiNdp7LaBr8eIAxxnZzT7&#10;Jl9Ntld7Hn3nBOF8bkCxVK7upEF4eS7PlqB8IKmpd8IIn+xhVRwf5ZTV7iBPvF+HRsUS8RkhtCEM&#10;mda+atmSn7uBJXrvbrQUohwbXY90iOW214kxC22pk/ihpYHvWq4+1juL4MtX3pZfs2pm3i4ax8n2&#10;/vGBEE9PptsbUIGn8BeGH/yIDkVk2rid1F71CNeLNG4JCMmVWaagYuT3tEG4NIlJQRe5/r+i+AYA&#10;AP//AwBQSwECLQAUAAYACAAAACEAtoM4kv4AAADhAQAAEwAAAAAAAAAAAAAAAAAAAAAAW0NvbnRl&#10;bnRfVHlwZXNdLnhtbFBLAQItABQABgAIAAAAIQA4/SH/1gAAAJQBAAALAAAAAAAAAAAAAAAAAC8B&#10;AABfcmVscy8ucmVsc1BLAQItABQABgAIAAAAIQB9RzdxvQEAAGoDAAAOAAAAAAAAAAAAAAAAAC4C&#10;AABkcnMvZTJvRG9jLnhtbFBLAQItABQABgAIAAAAIQBE6+U94AAAAA0BAAAPAAAAAAAAAAAAAAAA&#10;ABcEAABkcnMvZG93bnJldi54bWxQSwUGAAAAAAQABADzAAAAJAUAAAAA&#10;" o:allowincell="f"/>
            </w:pict>
          </mc:Fallback>
        </mc:AlternateContent>
      </w:r>
      <w:r w:rsidR="005709AE">
        <w:rPr>
          <w:b/>
          <w:noProof/>
          <w:sz w:val="32"/>
        </w:rPr>
        <w:t>Opis techniczny</w:t>
      </w:r>
    </w:p>
    <w:p w:rsidR="005709AE" w:rsidRDefault="005709AE"/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Wstęp</w:t>
      </w:r>
    </w:p>
    <w:p w:rsidR="005709AE" w:rsidRDefault="005709AE">
      <w:pPr>
        <w:pStyle w:val="Wcicienormalne"/>
        <w:spacing w:line="276" w:lineRule="auto"/>
      </w:pPr>
    </w:p>
    <w:p w:rsidR="005709AE" w:rsidRDefault="005709AE">
      <w:pPr>
        <w:spacing w:line="276" w:lineRule="auto"/>
        <w:ind w:firstLine="210"/>
        <w:rPr>
          <w:sz w:val="24"/>
        </w:rPr>
      </w:pPr>
      <w:r>
        <w:rPr>
          <w:sz w:val="24"/>
        </w:rPr>
        <w:t>Stacja STLmb-3,6 z korytarzem obsługi 15</w:t>
      </w:r>
      <w:r w:rsidR="00080EC5">
        <w:rPr>
          <w:sz w:val="24"/>
        </w:rPr>
        <w:t>,75</w:t>
      </w:r>
      <w:r>
        <w:rPr>
          <w:sz w:val="24"/>
        </w:rPr>
        <w:t>kV/0,4</w:t>
      </w:r>
      <w:r w:rsidR="00080EC5">
        <w:rPr>
          <w:sz w:val="24"/>
        </w:rPr>
        <w:t>2</w:t>
      </w:r>
      <w:r>
        <w:rPr>
          <w:sz w:val="24"/>
        </w:rPr>
        <w:t>kV z transformatorem do 630 kVA zbudowana jako budynek –monolit.</w:t>
      </w:r>
    </w:p>
    <w:p w:rsidR="005709AE" w:rsidRDefault="005709AE">
      <w:pPr>
        <w:spacing w:line="300" w:lineRule="auto"/>
        <w:ind w:firstLine="210"/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Dane znamionowe stacji</w:t>
      </w:r>
    </w:p>
    <w:p w:rsidR="005709AE" w:rsidRDefault="005709AE">
      <w:pPr>
        <w:rPr>
          <w:sz w:val="24"/>
        </w:rPr>
      </w:pPr>
    </w:p>
    <w:p w:rsidR="005709AE" w:rsidRDefault="005709AE">
      <w:pPr>
        <w:tabs>
          <w:tab w:val="left" w:leader="dot" w:pos="7371"/>
        </w:tabs>
        <w:spacing w:line="276" w:lineRule="auto"/>
        <w:ind w:left="680" w:hanging="340"/>
        <w:rPr>
          <w:b/>
          <w:snapToGrid w:val="0"/>
          <w:sz w:val="24"/>
        </w:rPr>
      </w:pPr>
      <w:r>
        <w:rPr>
          <w:snapToGrid w:val="0"/>
          <w:sz w:val="24"/>
        </w:rPr>
        <w:t>Moc znamionowa stacji</w:t>
      </w:r>
      <w:r>
        <w:rPr>
          <w:snapToGrid w:val="0"/>
          <w:sz w:val="24"/>
        </w:rPr>
        <w:tab/>
        <w:t>max. 630 kVA</w:t>
      </w:r>
    </w:p>
    <w:p w:rsidR="005709AE" w:rsidRDefault="005709AE">
      <w:pPr>
        <w:tabs>
          <w:tab w:val="left" w:leader="dot" w:pos="7371"/>
        </w:tabs>
        <w:spacing w:before="60" w:line="276" w:lineRule="auto"/>
        <w:ind w:left="680" w:hanging="340"/>
        <w:rPr>
          <w:snapToGrid w:val="0"/>
          <w:sz w:val="24"/>
        </w:rPr>
      </w:pPr>
      <w:r>
        <w:rPr>
          <w:snapToGrid w:val="0"/>
          <w:sz w:val="24"/>
        </w:rPr>
        <w:t>Częstotliwość</w:t>
      </w:r>
      <w:r>
        <w:rPr>
          <w:snapToGrid w:val="0"/>
          <w:sz w:val="24"/>
        </w:rPr>
        <w:tab/>
        <w:t xml:space="preserve">50 </w:t>
      </w:r>
      <w:proofErr w:type="spellStart"/>
      <w:r>
        <w:rPr>
          <w:snapToGrid w:val="0"/>
          <w:sz w:val="24"/>
        </w:rPr>
        <w:t>Hz</w:t>
      </w:r>
      <w:proofErr w:type="spellEnd"/>
    </w:p>
    <w:p w:rsidR="005709AE" w:rsidRDefault="005709AE">
      <w:pPr>
        <w:tabs>
          <w:tab w:val="left" w:leader="dot" w:pos="7371"/>
        </w:tabs>
        <w:spacing w:before="60" w:line="276" w:lineRule="auto"/>
        <w:ind w:left="680" w:hanging="340"/>
        <w:rPr>
          <w:snapToGrid w:val="0"/>
          <w:sz w:val="24"/>
        </w:rPr>
      </w:pPr>
      <w:r>
        <w:rPr>
          <w:snapToGrid w:val="0"/>
          <w:sz w:val="24"/>
        </w:rPr>
        <w:t>Liczba faz</w:t>
      </w:r>
      <w:r>
        <w:rPr>
          <w:snapToGrid w:val="0"/>
          <w:sz w:val="24"/>
        </w:rPr>
        <w:tab/>
        <w:t>3</w:t>
      </w:r>
    </w:p>
    <w:p w:rsidR="005709AE" w:rsidRDefault="005709AE">
      <w:pPr>
        <w:tabs>
          <w:tab w:val="left" w:pos="4253"/>
          <w:tab w:val="left" w:leader="dot" w:pos="7371"/>
        </w:tabs>
        <w:ind w:left="426" w:firstLine="0"/>
        <w:rPr>
          <w:rFonts w:ascii="Arial" w:hAnsi="Arial"/>
          <w:b/>
          <w:smallCaps/>
          <w:sz w:val="26"/>
          <w:u w:val="single"/>
        </w:rPr>
      </w:pPr>
    </w:p>
    <w:p w:rsidR="00080EC5" w:rsidRDefault="00080EC5" w:rsidP="00080EC5">
      <w:pPr>
        <w:tabs>
          <w:tab w:val="left" w:pos="4253"/>
          <w:tab w:val="left" w:leader="dot" w:pos="7371"/>
        </w:tabs>
        <w:ind w:left="142" w:firstLine="0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>Podstawowe dane techniczne dla strony SN</w:t>
      </w:r>
    </w:p>
    <w:p w:rsidR="00080EC5" w:rsidRDefault="00080EC5" w:rsidP="00080EC5">
      <w:pPr>
        <w:tabs>
          <w:tab w:val="left" w:pos="4253"/>
          <w:tab w:val="left" w:leader="dot" w:pos="7371"/>
        </w:tabs>
        <w:ind w:left="426" w:firstLine="0"/>
        <w:rPr>
          <w:b/>
          <w:smallCaps/>
          <w:sz w:val="24"/>
          <w:u w:val="single"/>
        </w:rPr>
      </w:pP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Napięcie znamionowe</w:t>
      </w:r>
      <w:r>
        <w:rPr>
          <w:snapToGrid w:val="0"/>
          <w:sz w:val="24"/>
        </w:rPr>
        <w:tab/>
        <w:t xml:space="preserve">24 </w:t>
      </w:r>
      <w:proofErr w:type="spellStart"/>
      <w:r>
        <w:rPr>
          <w:snapToGrid w:val="0"/>
          <w:sz w:val="24"/>
        </w:rPr>
        <w:t>kV</w:t>
      </w:r>
      <w:proofErr w:type="spellEnd"/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Poziom znamionowy izolacji:</w:t>
      </w:r>
    </w:p>
    <w:p w:rsidR="00080EC5" w:rsidRDefault="00080EC5" w:rsidP="00080EC5">
      <w:pPr>
        <w:tabs>
          <w:tab w:val="left" w:pos="709"/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 xml:space="preserve">Doziemnej i </w:t>
      </w:r>
      <w:proofErr w:type="spellStart"/>
      <w:r>
        <w:rPr>
          <w:snapToGrid w:val="0"/>
          <w:sz w:val="24"/>
        </w:rPr>
        <w:t>międzybiegunowej</w:t>
      </w:r>
      <w:proofErr w:type="spellEnd"/>
      <w:r>
        <w:rPr>
          <w:snapToGrid w:val="0"/>
          <w:sz w:val="24"/>
        </w:rPr>
        <w:tab/>
        <w:t xml:space="preserve">125 </w:t>
      </w:r>
      <w:proofErr w:type="spellStart"/>
      <w:r>
        <w:rPr>
          <w:snapToGrid w:val="0"/>
          <w:sz w:val="24"/>
        </w:rPr>
        <w:t>kV</w:t>
      </w:r>
      <w:proofErr w:type="spellEnd"/>
      <w:r>
        <w:rPr>
          <w:snapToGrid w:val="0"/>
          <w:sz w:val="24"/>
        </w:rPr>
        <w:t xml:space="preserve"> / 50 </w:t>
      </w:r>
      <w:proofErr w:type="spellStart"/>
      <w:r>
        <w:rPr>
          <w:snapToGrid w:val="0"/>
          <w:sz w:val="24"/>
        </w:rPr>
        <w:t>kV</w:t>
      </w:r>
      <w:proofErr w:type="spellEnd"/>
    </w:p>
    <w:p w:rsidR="00080EC5" w:rsidRDefault="00080EC5" w:rsidP="00080EC5">
      <w:pPr>
        <w:tabs>
          <w:tab w:val="left" w:pos="2835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Prąd znamionowy ciągły :</w:t>
      </w:r>
    </w:p>
    <w:p w:rsidR="00080EC5" w:rsidRDefault="00080EC5" w:rsidP="00080EC5">
      <w:pPr>
        <w:tabs>
          <w:tab w:val="left" w:pos="709"/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ab/>
        <w:t>Szyn zbiorczych i pól liniowych</w:t>
      </w:r>
      <w:r>
        <w:rPr>
          <w:snapToGrid w:val="0"/>
          <w:sz w:val="24"/>
        </w:rPr>
        <w:tab/>
        <w:t xml:space="preserve">630A </w:t>
      </w:r>
    </w:p>
    <w:p w:rsidR="00080EC5" w:rsidRDefault="00080EC5" w:rsidP="00080EC5">
      <w:pPr>
        <w:tabs>
          <w:tab w:val="left" w:pos="709"/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ab/>
        <w:t xml:space="preserve">Pola transformatorowego </w:t>
      </w:r>
      <w:r>
        <w:rPr>
          <w:snapToGrid w:val="0"/>
          <w:sz w:val="24"/>
        </w:rPr>
        <w:tab/>
        <w:t>200A,</w:t>
      </w: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b/>
          <w:snapToGrid w:val="0"/>
          <w:sz w:val="24"/>
        </w:rPr>
      </w:pPr>
      <w:r>
        <w:rPr>
          <w:snapToGrid w:val="0"/>
          <w:sz w:val="24"/>
        </w:rPr>
        <w:t>Prąd znamionowy 1-sek. szyn zbiorczych i pól liniowych</w:t>
      </w:r>
      <w:r>
        <w:rPr>
          <w:snapToGrid w:val="0"/>
          <w:sz w:val="24"/>
        </w:rPr>
        <w:tab/>
        <w:t>16kA</w:t>
      </w: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b/>
          <w:snapToGrid w:val="0"/>
          <w:sz w:val="24"/>
        </w:rPr>
      </w:pPr>
      <w:r>
        <w:rPr>
          <w:snapToGrid w:val="0"/>
          <w:sz w:val="24"/>
        </w:rPr>
        <w:t>Prąd znamionowy szczytowy szyn zbiorczych i pól liniowych</w:t>
      </w:r>
      <w:r>
        <w:rPr>
          <w:snapToGrid w:val="0"/>
          <w:sz w:val="24"/>
        </w:rPr>
        <w:tab/>
        <w:t>40kA</w:t>
      </w: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 xml:space="preserve">Stopień ochrony – od strony obsługi </w:t>
      </w:r>
      <w:r>
        <w:rPr>
          <w:snapToGrid w:val="0"/>
          <w:sz w:val="24"/>
        </w:rPr>
        <w:tab/>
        <w:t>IP31</w:t>
      </w:r>
    </w:p>
    <w:p w:rsidR="00080EC5" w:rsidRDefault="00080EC5" w:rsidP="00080EC5">
      <w:pPr>
        <w:tabs>
          <w:tab w:val="left" w:leader="dot" w:pos="7371"/>
        </w:tabs>
        <w:ind w:left="284" w:hanging="142"/>
        <w:rPr>
          <w:rFonts w:ascii="Arial" w:hAnsi="Arial"/>
          <w:snapToGrid w:val="0"/>
          <w:sz w:val="22"/>
        </w:rPr>
      </w:pP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 xml:space="preserve">Podstawowe dane techniczne dla strony </w:t>
      </w:r>
      <w:proofErr w:type="spellStart"/>
      <w:r>
        <w:rPr>
          <w:b/>
          <w:smallCaps/>
          <w:sz w:val="24"/>
          <w:u w:val="single"/>
        </w:rPr>
        <w:t>nn</w:t>
      </w:r>
      <w:proofErr w:type="spellEnd"/>
    </w:p>
    <w:p w:rsidR="00080EC5" w:rsidRDefault="00080EC5" w:rsidP="00080EC5">
      <w:pPr>
        <w:tabs>
          <w:tab w:val="left" w:leader="dot" w:pos="7371"/>
        </w:tabs>
        <w:ind w:left="284" w:hanging="142"/>
        <w:rPr>
          <w:rFonts w:ascii="Arial" w:hAnsi="Arial"/>
          <w:snapToGrid w:val="0"/>
          <w:sz w:val="22"/>
        </w:rPr>
      </w:pP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Napięcie znamionowe</w:t>
      </w:r>
      <w:r>
        <w:rPr>
          <w:snapToGrid w:val="0"/>
          <w:sz w:val="24"/>
        </w:rPr>
        <w:tab/>
        <w:t>420 V</w:t>
      </w: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Napięcie znamionowe izolacji</w:t>
      </w:r>
      <w:r>
        <w:rPr>
          <w:snapToGrid w:val="0"/>
          <w:sz w:val="24"/>
        </w:rPr>
        <w:tab/>
        <w:t>690 V</w:t>
      </w:r>
    </w:p>
    <w:p w:rsidR="00080EC5" w:rsidRDefault="00080EC5" w:rsidP="00080EC5">
      <w:pPr>
        <w:tabs>
          <w:tab w:val="left" w:pos="2835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Prąd znamionowy ciągły :</w:t>
      </w:r>
    </w:p>
    <w:p w:rsidR="00080EC5" w:rsidRDefault="00080EC5" w:rsidP="00080EC5">
      <w:pPr>
        <w:tabs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Szyn zbiorczych i pola transformatorowego</w:t>
      </w:r>
      <w:r>
        <w:rPr>
          <w:snapToGrid w:val="0"/>
          <w:sz w:val="24"/>
        </w:rPr>
        <w:tab/>
        <w:t>1250A,</w:t>
      </w: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b/>
          <w:snapToGrid w:val="0"/>
          <w:sz w:val="24"/>
        </w:rPr>
        <w:tab/>
      </w:r>
      <w:r w:rsidRPr="0088687F">
        <w:rPr>
          <w:snapToGrid w:val="0"/>
          <w:sz w:val="24"/>
        </w:rPr>
        <w:t>Pól odpływowych</w:t>
      </w:r>
      <w:r>
        <w:rPr>
          <w:snapToGrid w:val="0"/>
          <w:sz w:val="24"/>
        </w:rPr>
        <w:tab/>
        <w:t xml:space="preserve">400A, </w:t>
      </w: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ab/>
        <w:t>Pól agregatowych</w:t>
      </w:r>
      <w:r>
        <w:rPr>
          <w:snapToGrid w:val="0"/>
          <w:sz w:val="24"/>
        </w:rPr>
        <w:tab/>
        <w:t>910A,</w:t>
      </w:r>
    </w:p>
    <w:p w:rsidR="00080EC5" w:rsidRDefault="00080EC5" w:rsidP="00080EC5">
      <w:pPr>
        <w:tabs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Prąd znamionowy 1-sek. obwodu głównego</w:t>
      </w:r>
      <w:r>
        <w:rPr>
          <w:snapToGrid w:val="0"/>
          <w:sz w:val="24"/>
        </w:rPr>
        <w:tab/>
      </w:r>
      <w:r w:rsidR="00F723B4">
        <w:rPr>
          <w:snapToGrid w:val="0"/>
          <w:sz w:val="24"/>
        </w:rPr>
        <w:t>20</w:t>
      </w:r>
      <w:r>
        <w:rPr>
          <w:snapToGrid w:val="0"/>
          <w:sz w:val="24"/>
        </w:rPr>
        <w:t xml:space="preserve"> </w:t>
      </w:r>
      <w:proofErr w:type="spellStart"/>
      <w:r>
        <w:rPr>
          <w:snapToGrid w:val="0"/>
          <w:sz w:val="24"/>
        </w:rPr>
        <w:t>kA</w:t>
      </w:r>
      <w:proofErr w:type="spellEnd"/>
      <w:r>
        <w:rPr>
          <w:snapToGrid w:val="0"/>
          <w:sz w:val="24"/>
        </w:rPr>
        <w:t xml:space="preserve">, </w:t>
      </w:r>
    </w:p>
    <w:p w:rsidR="00080EC5" w:rsidRDefault="00080EC5" w:rsidP="00080EC5">
      <w:pPr>
        <w:tabs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Prąd znamionowy szczytowy obwodu głównego</w:t>
      </w:r>
      <w:r>
        <w:rPr>
          <w:snapToGrid w:val="0"/>
          <w:sz w:val="24"/>
        </w:rPr>
        <w:tab/>
      </w:r>
      <w:r w:rsidR="00F723B4">
        <w:rPr>
          <w:snapToGrid w:val="0"/>
          <w:sz w:val="24"/>
        </w:rPr>
        <w:t>40</w:t>
      </w:r>
      <w:r>
        <w:rPr>
          <w:snapToGrid w:val="0"/>
          <w:sz w:val="24"/>
        </w:rPr>
        <w:t xml:space="preserve"> </w:t>
      </w:r>
      <w:proofErr w:type="spellStart"/>
      <w:r>
        <w:rPr>
          <w:snapToGrid w:val="0"/>
          <w:sz w:val="24"/>
        </w:rPr>
        <w:t>kA</w:t>
      </w:r>
      <w:proofErr w:type="spellEnd"/>
      <w:r>
        <w:rPr>
          <w:snapToGrid w:val="0"/>
          <w:sz w:val="24"/>
        </w:rPr>
        <w:t xml:space="preserve">, </w:t>
      </w:r>
    </w:p>
    <w:p w:rsidR="00080EC5" w:rsidRDefault="00080EC5" w:rsidP="00080EC5">
      <w:pPr>
        <w:pStyle w:val="Nagwek1"/>
        <w:tabs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</w:rPr>
      </w:pPr>
      <w:r>
        <w:rPr>
          <w:snapToGrid w:val="0"/>
        </w:rPr>
        <w:t xml:space="preserve">Stopień ochrony – od strony obsługi </w:t>
      </w:r>
      <w:r>
        <w:rPr>
          <w:snapToGrid w:val="0"/>
        </w:rPr>
        <w:tab/>
        <w:t>IP2X</w:t>
      </w:r>
    </w:p>
    <w:p w:rsidR="00080EC5" w:rsidRDefault="00080EC5" w:rsidP="00080EC5">
      <w:pPr>
        <w:tabs>
          <w:tab w:val="left" w:leader="dot" w:pos="7371"/>
        </w:tabs>
        <w:ind w:left="284" w:hanging="142"/>
        <w:rPr>
          <w:rFonts w:ascii="Arial" w:hAnsi="Arial"/>
          <w:snapToGrid w:val="0"/>
          <w:sz w:val="22"/>
        </w:rPr>
      </w:pP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>Transformator</w:t>
      </w: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</w:p>
    <w:p w:rsidR="00080EC5" w:rsidRDefault="00080EC5" w:rsidP="00080EC5">
      <w:pPr>
        <w:pStyle w:val="Tekstpodstawowy3"/>
        <w:tabs>
          <w:tab w:val="clear" w:pos="6946"/>
          <w:tab w:val="left" w:leader="dot" w:pos="7371"/>
        </w:tabs>
        <w:spacing w:line="276" w:lineRule="auto"/>
        <w:ind w:left="284" w:right="-426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Typ transformatora </w:t>
      </w:r>
      <w:r>
        <w:rPr>
          <w:rFonts w:ascii="Times New Roman" w:hAnsi="Times New Roman"/>
          <w:sz w:val="24"/>
        </w:rPr>
        <w:tab/>
        <w:t>olejowy, hermetyczny</w:t>
      </w:r>
    </w:p>
    <w:p w:rsidR="00080EC5" w:rsidRDefault="00080EC5" w:rsidP="00080EC5">
      <w:pPr>
        <w:pStyle w:val="Tekstpodstawowy3"/>
        <w:tabs>
          <w:tab w:val="clear" w:pos="6946"/>
          <w:tab w:val="left" w:leader="dot" w:pos="7371"/>
        </w:tabs>
        <w:spacing w:line="276" w:lineRule="auto"/>
        <w:ind w:left="284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Moc transformatora</w:t>
      </w:r>
      <w:r>
        <w:rPr>
          <w:rFonts w:ascii="Times New Roman" w:hAnsi="Times New Roman"/>
          <w:sz w:val="24"/>
        </w:rPr>
        <w:tab/>
        <w:t>....... kVA</w:t>
      </w: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rFonts w:ascii="Arial" w:hAnsi="Arial"/>
          <w:b/>
          <w:smallCaps/>
          <w:sz w:val="26"/>
          <w:u w:val="single"/>
        </w:rPr>
      </w:pP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>Stopień ochrony</w:t>
      </w: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</w:p>
    <w:p w:rsidR="00080EC5" w:rsidRDefault="00080EC5" w:rsidP="00080EC5">
      <w:pPr>
        <w:pStyle w:val="Tekstpodstawowy3"/>
        <w:tabs>
          <w:tab w:val="clear" w:pos="6946"/>
          <w:tab w:val="left" w:leader="dot" w:pos="7371"/>
        </w:tabs>
        <w:ind w:left="284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Stopień ochrony </w:t>
      </w:r>
      <w:r>
        <w:rPr>
          <w:rFonts w:ascii="Times New Roman" w:hAnsi="Times New Roman"/>
          <w:sz w:val="24"/>
        </w:rPr>
        <w:tab/>
        <w:t>IP43</w:t>
      </w:r>
    </w:p>
    <w:p w:rsidR="00080EC5" w:rsidRDefault="00080EC5" w:rsidP="00080EC5">
      <w:pPr>
        <w:pStyle w:val="Tekstpodstawowy3"/>
        <w:tabs>
          <w:tab w:val="clear" w:pos="7371"/>
          <w:tab w:val="left" w:leader="dot" w:pos="6663"/>
          <w:tab w:val="left" w:pos="6946"/>
        </w:tabs>
        <w:ind w:left="284" w:hanging="142"/>
        <w:rPr>
          <w:rFonts w:ascii="Times New Roman" w:hAnsi="Times New Roman"/>
          <w:sz w:val="24"/>
        </w:rPr>
      </w:pP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>klasa obudowy</w:t>
      </w: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</w:p>
    <w:p w:rsidR="00080EC5" w:rsidRDefault="00080EC5" w:rsidP="00080EC5">
      <w:pPr>
        <w:pStyle w:val="Tekstpodstawowy3"/>
        <w:tabs>
          <w:tab w:val="clear" w:pos="6946"/>
          <w:tab w:val="left" w:leader="dot" w:pos="7371"/>
        </w:tabs>
        <w:ind w:left="284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Klasa obudowy </w:t>
      </w:r>
      <w:r>
        <w:rPr>
          <w:rFonts w:ascii="Times New Roman" w:hAnsi="Times New Roman"/>
          <w:sz w:val="24"/>
        </w:rPr>
        <w:tab/>
        <w:t>10</w:t>
      </w:r>
    </w:p>
    <w:p w:rsidR="00080EC5" w:rsidRDefault="00080EC5" w:rsidP="00080EC5">
      <w:pPr>
        <w:ind w:left="284" w:hanging="142"/>
        <w:rPr>
          <w:b/>
          <w:snapToGrid w:val="0"/>
          <w:sz w:val="24"/>
        </w:rPr>
      </w:pP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proofErr w:type="spellStart"/>
      <w:r>
        <w:rPr>
          <w:b/>
          <w:smallCaps/>
          <w:sz w:val="24"/>
          <w:u w:val="single"/>
        </w:rPr>
        <w:t>Łukoochronność</w:t>
      </w:r>
      <w:proofErr w:type="spellEnd"/>
      <w:r>
        <w:rPr>
          <w:b/>
          <w:smallCaps/>
          <w:sz w:val="24"/>
          <w:u w:val="single"/>
        </w:rPr>
        <w:t xml:space="preserve">   </w:t>
      </w: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 xml:space="preserve"> </w:t>
      </w:r>
    </w:p>
    <w:p w:rsidR="00080EC5" w:rsidRDefault="00080EC5" w:rsidP="00080EC5">
      <w:pPr>
        <w:tabs>
          <w:tab w:val="left" w:leader="dot" w:pos="7371"/>
        </w:tabs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Stacja posiada klasę odporności na łuk wewnętrzny</w:t>
      </w:r>
      <w:r>
        <w:rPr>
          <w:sz w:val="24"/>
        </w:rPr>
        <w:tab/>
      </w:r>
      <w:r>
        <w:rPr>
          <w:snapToGrid w:val="0"/>
          <w:sz w:val="24"/>
        </w:rPr>
        <w:t>IAC-AB-16 kA-1s</w:t>
      </w:r>
    </w:p>
    <w:p w:rsidR="005709AE" w:rsidRDefault="005709AE">
      <w:pPr>
        <w:tabs>
          <w:tab w:val="left" w:leader="dot" w:pos="7371"/>
        </w:tabs>
        <w:ind w:left="426" w:firstLine="0"/>
        <w:rPr>
          <w:snapToGrid w:val="0"/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Wyposażenie stacji</w:t>
      </w:r>
    </w:p>
    <w:p w:rsidR="005709AE" w:rsidRDefault="005709AE">
      <w:pPr>
        <w:pStyle w:val="Wcicienormalne"/>
      </w:pPr>
    </w:p>
    <w:p w:rsidR="005709AE" w:rsidRDefault="005709AE">
      <w:pPr>
        <w:pStyle w:val="Tekstpodstawowy"/>
        <w:spacing w:line="276" w:lineRule="auto"/>
        <w:ind w:left="0" w:firstLine="0"/>
        <w:jc w:val="both"/>
        <w:rPr>
          <w:b w:val="0"/>
          <w:sz w:val="24"/>
        </w:rPr>
      </w:pPr>
      <w:r>
        <w:rPr>
          <w:b w:val="0"/>
          <w:sz w:val="24"/>
        </w:rPr>
        <w:t>Niniejszy projekt dotyczy stacji  transformatorowej typu STLmb-3,6 wyposażonej w:</w:t>
      </w:r>
    </w:p>
    <w:p w:rsidR="00DF4C90" w:rsidRPr="004762F3" w:rsidRDefault="00DA7A3C" w:rsidP="004762F3">
      <w:pPr>
        <w:pStyle w:val="Tekstpodstawowy"/>
        <w:numPr>
          <w:ilvl w:val="0"/>
          <w:numId w:val="43"/>
        </w:numPr>
        <w:spacing w:line="360" w:lineRule="auto"/>
        <w:ind w:left="709" w:right="0"/>
        <w:jc w:val="both"/>
        <w:rPr>
          <w:b w:val="0"/>
          <w:sz w:val="24"/>
        </w:rPr>
      </w:pPr>
      <w:bookmarkStart w:id="15" w:name="_Toc429439761"/>
      <w:bookmarkStart w:id="16" w:name="_Toc429456522"/>
      <w:bookmarkStart w:id="17" w:name="_Toc429456887"/>
      <w:bookmarkStart w:id="18" w:name="_Toc429456986"/>
      <w:bookmarkStart w:id="19" w:name="_Toc429457236"/>
      <w:bookmarkStart w:id="20" w:name="_Toc429576338"/>
      <w:bookmarkStart w:id="21" w:name="_Toc453682623"/>
      <w:r w:rsidRPr="005E670D">
        <w:rPr>
          <w:b w:val="0"/>
          <w:sz w:val="24"/>
        </w:rPr>
        <w:t xml:space="preserve">rozdzielnicę SN typu </w:t>
      </w:r>
      <w:proofErr w:type="spellStart"/>
      <w:r w:rsidR="00AE32F2">
        <w:rPr>
          <w:b w:val="0"/>
          <w:sz w:val="24"/>
        </w:rPr>
        <w:t>Xiria</w:t>
      </w:r>
      <w:proofErr w:type="spellEnd"/>
      <w:r w:rsidR="00AE32F2">
        <w:rPr>
          <w:b w:val="0"/>
          <w:sz w:val="24"/>
        </w:rPr>
        <w:t>/</w:t>
      </w:r>
      <w:proofErr w:type="spellStart"/>
      <w:r w:rsidR="00922612">
        <w:rPr>
          <w:b w:val="0"/>
          <w:sz w:val="24"/>
        </w:rPr>
        <w:t>Xiria-xGear</w:t>
      </w:r>
      <w:proofErr w:type="spellEnd"/>
      <w:r w:rsidR="00922612">
        <w:rPr>
          <w:b w:val="0"/>
          <w:sz w:val="24"/>
        </w:rPr>
        <w:t xml:space="preserve"> </w:t>
      </w:r>
      <w:r w:rsidR="00922612" w:rsidRPr="00803E75">
        <w:rPr>
          <w:b w:val="0"/>
          <w:sz w:val="24"/>
          <w:szCs w:val="24"/>
        </w:rPr>
        <w:t xml:space="preserve">w układzie </w:t>
      </w:r>
      <w:r w:rsidR="00922612">
        <w:rPr>
          <w:b w:val="0"/>
          <w:sz w:val="24"/>
          <w:szCs w:val="24"/>
        </w:rPr>
        <w:t>KKKT 24kV, 63</w:t>
      </w:r>
      <w:r w:rsidR="00922612" w:rsidRPr="00803E75">
        <w:rPr>
          <w:b w:val="0"/>
          <w:sz w:val="24"/>
          <w:szCs w:val="24"/>
        </w:rPr>
        <w:t>0A, 1</w:t>
      </w:r>
      <w:r w:rsidR="00922612">
        <w:rPr>
          <w:b w:val="0"/>
          <w:sz w:val="24"/>
          <w:szCs w:val="24"/>
        </w:rPr>
        <w:t>6/40</w:t>
      </w:r>
      <w:r w:rsidR="00922612" w:rsidRPr="00803E75">
        <w:rPr>
          <w:b w:val="0"/>
          <w:sz w:val="24"/>
          <w:szCs w:val="24"/>
        </w:rPr>
        <w:t>kA</w:t>
      </w:r>
      <w:r w:rsidR="005A4771" w:rsidRPr="005E670D">
        <w:rPr>
          <w:b w:val="0"/>
          <w:sz w:val="24"/>
        </w:rPr>
        <w:t>;</w:t>
      </w:r>
    </w:p>
    <w:p w:rsidR="0026338D" w:rsidRDefault="00B47E82" w:rsidP="00080EC5">
      <w:pPr>
        <w:pStyle w:val="Tekstpodstawowy"/>
        <w:numPr>
          <w:ilvl w:val="0"/>
          <w:numId w:val="43"/>
        </w:numPr>
        <w:spacing w:line="276" w:lineRule="auto"/>
        <w:ind w:left="709" w:right="0"/>
        <w:jc w:val="both"/>
        <w:rPr>
          <w:b w:val="0"/>
          <w:sz w:val="24"/>
        </w:rPr>
      </w:pPr>
      <w:r w:rsidRPr="009C1EF1">
        <w:rPr>
          <w:b w:val="0"/>
          <w:sz w:val="24"/>
        </w:rPr>
        <w:lastRenderedPageBreak/>
        <w:t xml:space="preserve">rozdzielnicę </w:t>
      </w:r>
      <w:proofErr w:type="spellStart"/>
      <w:r w:rsidRPr="009C1EF1">
        <w:rPr>
          <w:b w:val="0"/>
          <w:sz w:val="24"/>
        </w:rPr>
        <w:t>nN</w:t>
      </w:r>
      <w:proofErr w:type="spellEnd"/>
      <w:r w:rsidRPr="009C1EF1">
        <w:rPr>
          <w:b w:val="0"/>
          <w:sz w:val="24"/>
        </w:rPr>
        <w:t xml:space="preserve"> typu RNL 4</w:t>
      </w:r>
      <w:r>
        <w:rPr>
          <w:b w:val="0"/>
          <w:sz w:val="24"/>
        </w:rPr>
        <w:t>2</w:t>
      </w:r>
      <w:r w:rsidRPr="009C1EF1">
        <w:rPr>
          <w:b w:val="0"/>
          <w:sz w:val="24"/>
        </w:rPr>
        <w:t xml:space="preserve">0/230V, 1250A, </w:t>
      </w:r>
      <w:r>
        <w:rPr>
          <w:b w:val="0"/>
          <w:sz w:val="24"/>
        </w:rPr>
        <w:t>20/40kA</w:t>
      </w:r>
      <w:r w:rsidR="005A4771">
        <w:rPr>
          <w:b w:val="0"/>
          <w:sz w:val="24"/>
        </w:rPr>
        <w:t>;</w:t>
      </w:r>
    </w:p>
    <w:p w:rsidR="005709AE" w:rsidRDefault="005709AE" w:rsidP="00080EC5">
      <w:pPr>
        <w:pStyle w:val="Tekstpodstawowy"/>
        <w:numPr>
          <w:ilvl w:val="0"/>
          <w:numId w:val="43"/>
        </w:numPr>
        <w:spacing w:line="276" w:lineRule="auto"/>
        <w:ind w:left="709" w:right="0"/>
        <w:jc w:val="both"/>
        <w:rPr>
          <w:b w:val="0"/>
          <w:sz w:val="24"/>
        </w:rPr>
      </w:pPr>
      <w:r>
        <w:rPr>
          <w:b w:val="0"/>
          <w:sz w:val="24"/>
        </w:rPr>
        <w:t>stanowisko transformatorowe.</w:t>
      </w:r>
    </w:p>
    <w:p w:rsidR="005709AE" w:rsidRDefault="005709AE">
      <w:pPr>
        <w:pStyle w:val="Tekstpodstawowy"/>
        <w:spacing w:line="276" w:lineRule="auto"/>
        <w:ind w:right="0"/>
        <w:jc w:val="both"/>
        <w:rPr>
          <w:b w:val="0"/>
          <w:sz w:val="24"/>
        </w:rPr>
      </w:pPr>
    </w:p>
    <w:bookmarkEnd w:id="15"/>
    <w:bookmarkEnd w:id="16"/>
    <w:bookmarkEnd w:id="17"/>
    <w:bookmarkEnd w:id="18"/>
    <w:bookmarkEnd w:id="19"/>
    <w:bookmarkEnd w:id="20"/>
    <w:bookmarkEnd w:id="21"/>
    <w:p w:rsidR="005709AE" w:rsidRPr="005E670D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 w:rsidRPr="005E670D">
        <w:rPr>
          <w:sz w:val="28"/>
        </w:rPr>
        <w:t>Rozdzielnice śred</w:t>
      </w:r>
      <w:r w:rsidR="00DA7A3C" w:rsidRPr="005E670D">
        <w:rPr>
          <w:sz w:val="28"/>
        </w:rPr>
        <w:t xml:space="preserve">niego napięcia typu </w:t>
      </w:r>
      <w:proofErr w:type="spellStart"/>
      <w:r w:rsidR="00AE32F2">
        <w:rPr>
          <w:sz w:val="28"/>
        </w:rPr>
        <w:t>Xiria</w:t>
      </w:r>
      <w:proofErr w:type="spellEnd"/>
      <w:r w:rsidR="00AE32F2">
        <w:rPr>
          <w:sz w:val="28"/>
        </w:rPr>
        <w:t>/</w:t>
      </w:r>
      <w:proofErr w:type="spellStart"/>
      <w:r w:rsidR="00922612">
        <w:rPr>
          <w:sz w:val="28"/>
        </w:rPr>
        <w:t>Xiria-xGear</w:t>
      </w:r>
      <w:proofErr w:type="spellEnd"/>
    </w:p>
    <w:p w:rsidR="005709AE" w:rsidRDefault="005709AE">
      <w:pPr>
        <w:pStyle w:val="Wcicienormalne"/>
        <w:rPr>
          <w:color w:val="FF0000"/>
          <w:sz w:val="24"/>
        </w:rPr>
      </w:pPr>
    </w:p>
    <w:p w:rsidR="00CB6A41" w:rsidRDefault="00CB6A41" w:rsidP="00CB6A41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Rozdzielnica jest przystosowana do pracy w sieciach SN do 24kV. Zespół aparatów i szyn jest zamknięty w hermetycznej obudowie wypełnionej </w:t>
      </w:r>
      <w:r w:rsidR="00922612">
        <w:rPr>
          <w:sz w:val="24"/>
        </w:rPr>
        <w:t>powietrzem</w:t>
      </w:r>
      <w:r>
        <w:rPr>
          <w:sz w:val="24"/>
        </w:rPr>
        <w:t xml:space="preserve"> o zapewnionej szczelności przez cały czas użytkowania. Rozdzielnica wykonywana jest jako 4-polowa, wyposażona w 3 pola liniowe z rozłącznikiem 630A z napędami </w:t>
      </w:r>
      <w:r w:rsidR="00AE32F2">
        <w:rPr>
          <w:sz w:val="24"/>
        </w:rPr>
        <w:t>ręcznymi</w:t>
      </w:r>
      <w:r>
        <w:rPr>
          <w:sz w:val="24"/>
        </w:rPr>
        <w:t xml:space="preserve"> zintegrowanym z uziemnikiem i pole transformatorowe </w:t>
      </w:r>
      <w:r w:rsidR="00922612">
        <w:rPr>
          <w:sz w:val="24"/>
        </w:rPr>
        <w:t>wyposażone w wyłącznik 200A</w:t>
      </w:r>
      <w:r>
        <w:rPr>
          <w:sz w:val="24"/>
        </w:rPr>
        <w:t xml:space="preserve"> z napędem </w:t>
      </w:r>
      <w:r w:rsidR="00AE32F2">
        <w:rPr>
          <w:sz w:val="24"/>
        </w:rPr>
        <w:t>ręcznym</w:t>
      </w:r>
      <w:r>
        <w:rPr>
          <w:sz w:val="24"/>
        </w:rPr>
        <w:t xml:space="preserve">. </w:t>
      </w:r>
    </w:p>
    <w:p w:rsidR="00AE32F2" w:rsidRDefault="00CB6A41" w:rsidP="00CB6A41">
      <w:pPr>
        <w:spacing w:line="276" w:lineRule="auto"/>
        <w:ind w:left="0" w:firstLine="1134"/>
        <w:rPr>
          <w:sz w:val="24"/>
        </w:rPr>
      </w:pPr>
      <w:r>
        <w:rPr>
          <w:sz w:val="24"/>
        </w:rPr>
        <w:t xml:space="preserve">Rozdzielnica o gabarytach </w:t>
      </w:r>
      <w:r w:rsidR="00AE32F2">
        <w:rPr>
          <w:sz w:val="24"/>
        </w:rPr>
        <w:t xml:space="preserve">1305 x 1460 x 600 mm (wys. x szer. x gł.). </w:t>
      </w:r>
    </w:p>
    <w:p w:rsidR="00CB6A41" w:rsidRDefault="00CB6A41" w:rsidP="00CB6A41">
      <w:pPr>
        <w:spacing w:line="276" w:lineRule="auto"/>
        <w:ind w:left="0" w:firstLine="1134"/>
        <w:rPr>
          <w:sz w:val="24"/>
        </w:rPr>
      </w:pPr>
      <w:r>
        <w:rPr>
          <w:sz w:val="24"/>
        </w:rPr>
        <w:t>Konfiguracja pól rozdzielnicy pokazana jest na rysunku E4.</w:t>
      </w:r>
    </w:p>
    <w:p w:rsidR="00CB6A41" w:rsidRDefault="00CB6A41" w:rsidP="00CB6A41">
      <w:pPr>
        <w:spacing w:line="276" w:lineRule="auto"/>
        <w:ind w:left="0" w:firstLine="709"/>
        <w:rPr>
          <w:sz w:val="24"/>
        </w:rPr>
      </w:pPr>
    </w:p>
    <w:p w:rsidR="00CB6A41" w:rsidRDefault="00CB6A41" w:rsidP="00CB6A41">
      <w:pPr>
        <w:spacing w:line="276" w:lineRule="auto"/>
        <w:ind w:left="0" w:firstLine="0"/>
        <w:rPr>
          <w:b/>
          <w:sz w:val="24"/>
          <w:u w:val="single"/>
        </w:rPr>
      </w:pPr>
      <w:r>
        <w:rPr>
          <w:b/>
          <w:sz w:val="24"/>
          <w:u w:val="single"/>
        </w:rPr>
        <w:t>Czynności łączeniowe</w:t>
      </w:r>
    </w:p>
    <w:p w:rsidR="00CB6A41" w:rsidRDefault="00CB6A41" w:rsidP="00CB6A41">
      <w:pPr>
        <w:spacing w:line="276" w:lineRule="auto"/>
        <w:ind w:left="0" w:firstLine="0"/>
        <w:rPr>
          <w:sz w:val="24"/>
        </w:rPr>
      </w:pPr>
      <w:r>
        <w:rPr>
          <w:sz w:val="24"/>
        </w:rPr>
        <w:t xml:space="preserve">Osoby wykonujące czynności łączeniowe powinny mieć odpowiednie kwalifikacje zawodowe </w:t>
      </w:r>
      <w:r>
        <w:rPr>
          <w:sz w:val="24"/>
        </w:rPr>
        <w:br/>
        <w:t>i doświadczenie w obsługiwaniu aparatury wysokiego napięcia. Przy przestawianiu rozłącznika lub uziemnika należy przestrzegać przepisów dotyczących bezpieczeństwa pracy, oraz następujących warunków:</w:t>
      </w:r>
    </w:p>
    <w:p w:rsidR="00CB6A41" w:rsidRDefault="00CB6A41" w:rsidP="00CB6A41">
      <w:pPr>
        <w:numPr>
          <w:ilvl w:val="0"/>
          <w:numId w:val="36"/>
        </w:numPr>
        <w:spacing w:line="276" w:lineRule="auto"/>
        <w:ind w:right="0"/>
        <w:rPr>
          <w:sz w:val="24"/>
        </w:rPr>
      </w:pPr>
      <w:r>
        <w:rPr>
          <w:sz w:val="24"/>
        </w:rPr>
        <w:t>rozłącznik można zamknąć tylko gdy uziemnik jest otwarty</w:t>
      </w:r>
    </w:p>
    <w:p w:rsidR="00CB6A41" w:rsidRDefault="00CB6A41" w:rsidP="00CB6A41">
      <w:pPr>
        <w:numPr>
          <w:ilvl w:val="0"/>
          <w:numId w:val="36"/>
        </w:numPr>
        <w:spacing w:line="276" w:lineRule="auto"/>
        <w:ind w:right="0"/>
        <w:rPr>
          <w:sz w:val="24"/>
        </w:rPr>
      </w:pPr>
      <w:r>
        <w:rPr>
          <w:sz w:val="24"/>
        </w:rPr>
        <w:t>uziemnik można zamknąć tylko wtedy gdy rozłącznik jest otwarty i uziemiany obwód jest odłączony od napięcia.</w:t>
      </w:r>
    </w:p>
    <w:p w:rsidR="00CB6A41" w:rsidRDefault="00CB6A41" w:rsidP="00CB6A41">
      <w:pPr>
        <w:spacing w:line="276" w:lineRule="auto"/>
        <w:ind w:right="0"/>
        <w:rPr>
          <w:sz w:val="24"/>
        </w:rPr>
      </w:pPr>
      <w:r>
        <w:rPr>
          <w:sz w:val="24"/>
        </w:rPr>
        <w:t xml:space="preserve"> Przed dokonaniem (zamknięcia lub otwarcia) rozłącznika lub jego uziemnika należy upewnić się czy zamknięcie lub otwarcie jest dopuszczalne uwzględniając warunki wskazane wyżej.</w:t>
      </w:r>
    </w:p>
    <w:p w:rsidR="00CB6A41" w:rsidRDefault="00CB6A41" w:rsidP="00CB6A41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</w:rPr>
        <w:t>Połączenie rozdzielnicy z transformatorem wykonano kablem 3xYHAKXS (1x70 mm</w:t>
      </w:r>
      <w:r>
        <w:rPr>
          <w:b w:val="0"/>
          <w:sz w:val="24"/>
          <w:vertAlign w:val="superscript"/>
        </w:rPr>
        <w:t>2</w:t>
      </w:r>
      <w:r>
        <w:rPr>
          <w:b w:val="0"/>
          <w:sz w:val="24"/>
        </w:rPr>
        <w:t xml:space="preserve">). </w:t>
      </w:r>
    </w:p>
    <w:p w:rsidR="00CB6A41" w:rsidRDefault="00CB6A41" w:rsidP="00CB6A41">
      <w:pPr>
        <w:pStyle w:val="Tekstpodstawowy"/>
        <w:spacing w:line="276" w:lineRule="auto"/>
        <w:jc w:val="left"/>
        <w:rPr>
          <w:b w:val="0"/>
          <w:sz w:val="24"/>
          <w:szCs w:val="24"/>
        </w:rPr>
      </w:pPr>
      <w:r>
        <w:rPr>
          <w:b w:val="0"/>
          <w:sz w:val="24"/>
        </w:rPr>
        <w:t xml:space="preserve">W polu transformatorowym zastosowano głowice K200LR, na transformatorze </w:t>
      </w:r>
      <w:r>
        <w:rPr>
          <w:b w:val="0"/>
          <w:sz w:val="24"/>
          <w:szCs w:val="24"/>
        </w:rPr>
        <w:t>zastosowano</w:t>
      </w:r>
    </w:p>
    <w:p w:rsidR="00CB6A41" w:rsidRPr="00B64E0B" w:rsidRDefault="00CB6A41" w:rsidP="00CB6A41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  <w:szCs w:val="24"/>
        </w:rPr>
        <w:t xml:space="preserve">głowice kablowe firmy </w:t>
      </w:r>
      <w:r w:rsidRPr="00B6107A">
        <w:rPr>
          <w:b w:val="0"/>
          <w:sz w:val="24"/>
          <w:szCs w:val="24"/>
        </w:rPr>
        <w:t>24MONOI1.C16-95.CW</w:t>
      </w:r>
      <w:r>
        <w:rPr>
          <w:b w:val="0"/>
          <w:sz w:val="24"/>
          <w:szCs w:val="24"/>
        </w:rPr>
        <w:t xml:space="preserve">. </w:t>
      </w:r>
    </w:p>
    <w:p w:rsidR="00A93FF0" w:rsidRDefault="005709AE">
      <w:pPr>
        <w:pStyle w:val="Tekstpodstawowy"/>
        <w:spacing w:line="276" w:lineRule="auto"/>
        <w:ind w:left="0"/>
        <w:jc w:val="left"/>
        <w:rPr>
          <w:b w:val="0"/>
          <w:sz w:val="24"/>
        </w:rPr>
      </w:pPr>
      <w:r>
        <w:rPr>
          <w:b w:val="0"/>
          <w:sz w:val="24"/>
        </w:rPr>
        <w:tab/>
      </w: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Rozdzielnica niskiego napięcia typu RNL</w:t>
      </w:r>
    </w:p>
    <w:p w:rsidR="005709AE" w:rsidRDefault="005709AE">
      <w:pPr>
        <w:pStyle w:val="Wcicienormalne"/>
      </w:pPr>
    </w:p>
    <w:p w:rsidR="00DC1C0A" w:rsidRDefault="00DC1C0A" w:rsidP="00DC1C0A">
      <w:pPr>
        <w:spacing w:line="276" w:lineRule="auto"/>
        <w:ind w:firstLine="0"/>
        <w:rPr>
          <w:sz w:val="24"/>
        </w:rPr>
      </w:pPr>
      <w:r>
        <w:rPr>
          <w:sz w:val="24"/>
        </w:rPr>
        <w:t xml:space="preserve">Konstrukcja rozdzielnicy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wykonana jest z elementów systemu przystosowanych do</w:t>
      </w:r>
    </w:p>
    <w:p w:rsidR="00DC1C0A" w:rsidRDefault="00DC1C0A" w:rsidP="00DC1C0A">
      <w:pPr>
        <w:spacing w:line="276" w:lineRule="auto"/>
        <w:rPr>
          <w:sz w:val="24"/>
        </w:rPr>
      </w:pPr>
      <w:r>
        <w:rPr>
          <w:sz w:val="24"/>
        </w:rPr>
        <w:t xml:space="preserve">połączeń poprzez skręcanie. Rozdzielnica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składa się z pola zasilającego, pola agregatowego,</w:t>
      </w:r>
    </w:p>
    <w:p w:rsidR="00DC1C0A" w:rsidRDefault="00DC1C0A" w:rsidP="00DC1C0A">
      <w:pPr>
        <w:spacing w:line="276" w:lineRule="auto"/>
        <w:rPr>
          <w:sz w:val="24"/>
        </w:rPr>
      </w:pPr>
      <w:r>
        <w:rPr>
          <w:sz w:val="24"/>
        </w:rPr>
        <w:t>pól odpływowych oraz przedziału pomiarowego. Pole zasilające wyposażone jest w rozłącznik</w:t>
      </w:r>
    </w:p>
    <w:p w:rsidR="00DC1C0A" w:rsidRDefault="00DC1C0A" w:rsidP="00DC1C0A">
      <w:pPr>
        <w:spacing w:line="276" w:lineRule="auto"/>
        <w:rPr>
          <w:sz w:val="24"/>
        </w:rPr>
      </w:pPr>
      <w:r>
        <w:rPr>
          <w:sz w:val="24"/>
        </w:rPr>
        <w:t>główny typu RA-1250. Pola odpływowe oraz agregatowe wyposażone są rozłączniki</w:t>
      </w:r>
    </w:p>
    <w:p w:rsidR="00B47E82" w:rsidRDefault="00DC1C0A" w:rsidP="00B47E82">
      <w:pPr>
        <w:spacing w:line="276" w:lineRule="auto"/>
        <w:rPr>
          <w:sz w:val="24"/>
        </w:rPr>
      </w:pPr>
      <w:r>
        <w:rPr>
          <w:sz w:val="24"/>
        </w:rPr>
        <w:t xml:space="preserve">bezpiecznikowe typu </w:t>
      </w:r>
      <w:r w:rsidR="00B47E82">
        <w:rPr>
          <w:sz w:val="24"/>
        </w:rPr>
        <w:t>ARS</w:t>
      </w:r>
      <w:r>
        <w:rPr>
          <w:sz w:val="24"/>
        </w:rPr>
        <w:t>. Konstrukcja umożliwia wymianę rozł</w:t>
      </w:r>
      <w:r w:rsidR="00B47E82">
        <w:rPr>
          <w:sz w:val="24"/>
        </w:rPr>
        <w:t>ącznika od przodu rozdzielnicy.</w:t>
      </w:r>
    </w:p>
    <w:p w:rsidR="00B47E82" w:rsidRDefault="00B47E82" w:rsidP="00B47E82">
      <w:pPr>
        <w:spacing w:line="276" w:lineRule="auto"/>
        <w:rPr>
          <w:sz w:val="24"/>
          <w:szCs w:val="24"/>
        </w:rPr>
      </w:pPr>
    </w:p>
    <w:p w:rsidR="00AE32F2" w:rsidRDefault="00B47E82" w:rsidP="00B47E82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Wprowadzenie kabli do przedziału agregatowego odbywa się </w:t>
      </w:r>
      <w:r w:rsidR="00AE32F2">
        <w:rPr>
          <w:sz w:val="24"/>
          <w:szCs w:val="24"/>
        </w:rPr>
        <w:t>przez otwór w ścianie frontowej</w:t>
      </w:r>
    </w:p>
    <w:p w:rsidR="00B47E82" w:rsidRPr="00600032" w:rsidRDefault="00B47E82" w:rsidP="00B47E82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stacji. </w:t>
      </w:r>
    </w:p>
    <w:p w:rsidR="00AE32F2" w:rsidRDefault="00AE32F2" w:rsidP="00DC1C0A">
      <w:pPr>
        <w:pStyle w:val="Tekstpodstawowy"/>
        <w:spacing w:line="276" w:lineRule="auto"/>
        <w:jc w:val="left"/>
        <w:rPr>
          <w:b w:val="0"/>
          <w:sz w:val="24"/>
        </w:rPr>
      </w:pPr>
    </w:p>
    <w:p w:rsidR="00DC1C0A" w:rsidRDefault="00DC1C0A" w:rsidP="00DC1C0A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</w:rPr>
        <w:t>Wymiary rozdzielnicy wynoszą:</w:t>
      </w:r>
    </w:p>
    <w:p w:rsidR="00DC1C0A" w:rsidRDefault="00DC1C0A" w:rsidP="00DC1C0A">
      <w:pPr>
        <w:pStyle w:val="Tekstpodstawowy"/>
        <w:numPr>
          <w:ilvl w:val="0"/>
          <w:numId w:val="21"/>
        </w:numPr>
        <w:tabs>
          <w:tab w:val="right" w:pos="6521"/>
        </w:tabs>
        <w:spacing w:line="276" w:lineRule="auto"/>
        <w:ind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szerokość - </w:t>
      </w:r>
      <w:r>
        <w:rPr>
          <w:b w:val="0"/>
          <w:sz w:val="24"/>
        </w:rPr>
        <w:tab/>
        <w:t>16</w:t>
      </w:r>
      <w:r w:rsidR="00CB6A41">
        <w:rPr>
          <w:b w:val="0"/>
          <w:sz w:val="24"/>
        </w:rPr>
        <w:t>7</w:t>
      </w:r>
      <w:r>
        <w:rPr>
          <w:b w:val="0"/>
          <w:sz w:val="24"/>
        </w:rPr>
        <w:t>4 mm</w:t>
      </w:r>
    </w:p>
    <w:p w:rsidR="00DC1C0A" w:rsidRDefault="00DC1C0A" w:rsidP="00DC1C0A">
      <w:pPr>
        <w:pStyle w:val="Tekstpodstawowy"/>
        <w:numPr>
          <w:ilvl w:val="0"/>
          <w:numId w:val="21"/>
        </w:numPr>
        <w:tabs>
          <w:tab w:val="right" w:pos="6521"/>
        </w:tabs>
        <w:spacing w:line="276" w:lineRule="auto"/>
        <w:ind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wysokość - </w:t>
      </w:r>
      <w:r>
        <w:rPr>
          <w:b w:val="0"/>
          <w:sz w:val="24"/>
        </w:rPr>
        <w:tab/>
        <w:t>1950 mm</w:t>
      </w:r>
    </w:p>
    <w:p w:rsidR="00DC1C0A" w:rsidRDefault="00DC1C0A" w:rsidP="00DC1C0A">
      <w:pPr>
        <w:pStyle w:val="Tekstpodstawowy"/>
        <w:numPr>
          <w:ilvl w:val="0"/>
          <w:numId w:val="21"/>
        </w:numPr>
        <w:tabs>
          <w:tab w:val="right" w:pos="6521"/>
        </w:tabs>
        <w:spacing w:line="276" w:lineRule="auto"/>
        <w:ind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głębokość - </w:t>
      </w:r>
      <w:r>
        <w:rPr>
          <w:b w:val="0"/>
          <w:sz w:val="24"/>
        </w:rPr>
        <w:tab/>
        <w:t>250 mm</w:t>
      </w:r>
    </w:p>
    <w:p w:rsidR="00B47E82" w:rsidRDefault="00B47E82" w:rsidP="005A4771">
      <w:pPr>
        <w:pStyle w:val="Tekstpodstawowy"/>
        <w:spacing w:line="276" w:lineRule="auto"/>
        <w:jc w:val="both"/>
        <w:rPr>
          <w:b w:val="0"/>
          <w:sz w:val="24"/>
        </w:rPr>
      </w:pPr>
    </w:p>
    <w:p w:rsidR="00B47E82" w:rsidRPr="00947974" w:rsidRDefault="00B47E82" w:rsidP="00B47E82">
      <w:pPr>
        <w:pStyle w:val="Tekstpodstawowy"/>
        <w:spacing w:line="276" w:lineRule="auto"/>
        <w:jc w:val="left"/>
        <w:rPr>
          <w:b w:val="0"/>
          <w:sz w:val="24"/>
          <w:szCs w:val="24"/>
        </w:rPr>
      </w:pPr>
      <w:r w:rsidRPr="00947974">
        <w:rPr>
          <w:b w:val="0"/>
          <w:sz w:val="24"/>
          <w:szCs w:val="24"/>
        </w:rPr>
        <w:t>Rozdzielnica jest wyposażona w:</w:t>
      </w:r>
    </w:p>
    <w:p w:rsidR="00B47E82" w:rsidRPr="00947974" w:rsidRDefault="00B47E82" w:rsidP="00B47E82">
      <w:pPr>
        <w:pStyle w:val="Tekstpodstawowy"/>
        <w:spacing w:line="276" w:lineRule="auto"/>
        <w:jc w:val="left"/>
        <w:rPr>
          <w:b w:val="0"/>
          <w:sz w:val="24"/>
          <w:szCs w:val="24"/>
        </w:rPr>
      </w:pPr>
      <w:r w:rsidRPr="00947974">
        <w:rPr>
          <w:b w:val="0"/>
          <w:sz w:val="24"/>
          <w:szCs w:val="24"/>
        </w:rPr>
        <w:t>- stacjonarny rozłącznik główny typu RA-1250</w:t>
      </w:r>
      <w:r>
        <w:rPr>
          <w:b w:val="0"/>
          <w:sz w:val="24"/>
          <w:szCs w:val="24"/>
        </w:rPr>
        <w:t xml:space="preserve"> firmy Apator</w:t>
      </w:r>
      <w:r w:rsidRPr="00947974">
        <w:rPr>
          <w:b w:val="0"/>
          <w:sz w:val="24"/>
          <w:szCs w:val="24"/>
        </w:rPr>
        <w:t>,</w:t>
      </w:r>
    </w:p>
    <w:p w:rsidR="00B47E82" w:rsidRPr="00331FC9" w:rsidRDefault="00B47E82" w:rsidP="00B47E82">
      <w:pPr>
        <w:spacing w:line="276" w:lineRule="auto"/>
        <w:rPr>
          <w:b/>
          <w:sz w:val="23"/>
        </w:rPr>
      </w:pPr>
      <w:r w:rsidRPr="00331FC9">
        <w:rPr>
          <w:sz w:val="24"/>
          <w:szCs w:val="24"/>
        </w:rPr>
        <w:t xml:space="preserve">- </w:t>
      </w:r>
      <w:r>
        <w:rPr>
          <w:sz w:val="24"/>
          <w:szCs w:val="24"/>
        </w:rPr>
        <w:t>sześć</w:t>
      </w:r>
      <w:r w:rsidRPr="00331FC9">
        <w:rPr>
          <w:sz w:val="24"/>
          <w:szCs w:val="24"/>
        </w:rPr>
        <w:t xml:space="preserve"> p</w:t>
      </w:r>
      <w:r>
        <w:rPr>
          <w:sz w:val="24"/>
          <w:szCs w:val="24"/>
        </w:rPr>
        <w:t>ól</w:t>
      </w:r>
      <w:r w:rsidRPr="00331FC9">
        <w:rPr>
          <w:sz w:val="24"/>
          <w:szCs w:val="24"/>
        </w:rPr>
        <w:t xml:space="preserve"> odpływow</w:t>
      </w:r>
      <w:r>
        <w:rPr>
          <w:sz w:val="24"/>
          <w:szCs w:val="24"/>
        </w:rPr>
        <w:t>ych</w:t>
      </w:r>
      <w:r w:rsidRPr="00331FC9">
        <w:rPr>
          <w:sz w:val="24"/>
          <w:szCs w:val="24"/>
        </w:rPr>
        <w:t xml:space="preserve"> z rozłącznikami bezpiecznikowymi ARS 2 firmy</w:t>
      </w:r>
      <w:r w:rsidR="00AE32F2">
        <w:rPr>
          <w:sz w:val="24"/>
          <w:szCs w:val="24"/>
        </w:rPr>
        <w:t xml:space="preserve"> </w:t>
      </w:r>
      <w:r w:rsidRPr="00331FC9">
        <w:rPr>
          <w:sz w:val="24"/>
          <w:szCs w:val="24"/>
        </w:rPr>
        <w:t>Apator,</w:t>
      </w:r>
    </w:p>
    <w:p w:rsidR="00B47E82" w:rsidRPr="00331FC9" w:rsidRDefault="00B47E82" w:rsidP="00B47E82">
      <w:pPr>
        <w:spacing w:line="276" w:lineRule="auto"/>
        <w:rPr>
          <w:b/>
          <w:sz w:val="23"/>
        </w:rPr>
      </w:pPr>
      <w:r w:rsidRPr="00331FC9">
        <w:rPr>
          <w:sz w:val="24"/>
          <w:szCs w:val="24"/>
        </w:rPr>
        <w:t xml:space="preserve">- </w:t>
      </w:r>
      <w:r>
        <w:rPr>
          <w:sz w:val="24"/>
          <w:szCs w:val="24"/>
        </w:rPr>
        <w:t xml:space="preserve">sześć </w:t>
      </w:r>
      <w:r w:rsidRPr="00331FC9">
        <w:rPr>
          <w:sz w:val="24"/>
          <w:szCs w:val="24"/>
        </w:rPr>
        <w:t>p</w:t>
      </w:r>
      <w:r>
        <w:rPr>
          <w:sz w:val="24"/>
          <w:szCs w:val="24"/>
        </w:rPr>
        <w:t>ól</w:t>
      </w:r>
      <w:r w:rsidRPr="00331FC9">
        <w:rPr>
          <w:sz w:val="24"/>
          <w:szCs w:val="24"/>
        </w:rPr>
        <w:t xml:space="preserve"> odpływow</w:t>
      </w:r>
      <w:r>
        <w:rPr>
          <w:sz w:val="24"/>
          <w:szCs w:val="24"/>
        </w:rPr>
        <w:t>ych</w:t>
      </w:r>
      <w:r w:rsidRPr="00331FC9">
        <w:rPr>
          <w:sz w:val="24"/>
          <w:szCs w:val="24"/>
        </w:rPr>
        <w:t xml:space="preserve"> rezerwow</w:t>
      </w:r>
      <w:r>
        <w:rPr>
          <w:sz w:val="24"/>
          <w:szCs w:val="24"/>
        </w:rPr>
        <w:t>ych</w:t>
      </w:r>
      <w:r w:rsidRPr="00331FC9">
        <w:rPr>
          <w:sz w:val="24"/>
          <w:szCs w:val="24"/>
        </w:rPr>
        <w:t xml:space="preserve"> – niewyposażone</w:t>
      </w:r>
      <w:r>
        <w:rPr>
          <w:sz w:val="24"/>
          <w:szCs w:val="24"/>
        </w:rPr>
        <w:t>,</w:t>
      </w:r>
    </w:p>
    <w:p w:rsidR="00B47E82" w:rsidRPr="00A81652" w:rsidRDefault="00B47E82" w:rsidP="00B47E82">
      <w:pPr>
        <w:spacing w:line="276" w:lineRule="auto"/>
        <w:rPr>
          <w:b/>
          <w:sz w:val="23"/>
        </w:rPr>
      </w:pPr>
      <w:r w:rsidRPr="00331FC9">
        <w:rPr>
          <w:sz w:val="24"/>
          <w:szCs w:val="24"/>
        </w:rPr>
        <w:t>- dwa pola</w:t>
      </w:r>
      <w:r>
        <w:rPr>
          <w:sz w:val="24"/>
          <w:szCs w:val="24"/>
        </w:rPr>
        <w:t xml:space="preserve"> agregatowe</w:t>
      </w:r>
      <w:r w:rsidRPr="00331FC9">
        <w:rPr>
          <w:sz w:val="24"/>
          <w:szCs w:val="24"/>
        </w:rPr>
        <w:t xml:space="preserve"> typu </w:t>
      </w:r>
      <w:r w:rsidRPr="00A81652">
        <w:rPr>
          <w:sz w:val="24"/>
          <w:szCs w:val="24"/>
        </w:rPr>
        <w:t>ARS 630 kVA-6-M pro firmy Apator.</w:t>
      </w:r>
    </w:p>
    <w:p w:rsidR="00B47E82" w:rsidRDefault="00B47E82" w:rsidP="005A4771">
      <w:pPr>
        <w:pStyle w:val="Tekstpodstawowy"/>
        <w:spacing w:line="276" w:lineRule="auto"/>
        <w:jc w:val="both"/>
        <w:rPr>
          <w:b w:val="0"/>
          <w:sz w:val="24"/>
        </w:rPr>
      </w:pPr>
    </w:p>
    <w:p w:rsidR="005A4771" w:rsidRDefault="005A4771" w:rsidP="005A4771">
      <w:pPr>
        <w:pStyle w:val="Tekstpodstawowy"/>
        <w:spacing w:line="276" w:lineRule="auto"/>
        <w:jc w:val="both"/>
        <w:rPr>
          <w:b w:val="0"/>
          <w:sz w:val="24"/>
        </w:rPr>
      </w:pPr>
      <w:r>
        <w:rPr>
          <w:b w:val="0"/>
          <w:sz w:val="24"/>
        </w:rPr>
        <w:t xml:space="preserve">Połączenie rozdzielnicy </w:t>
      </w:r>
      <w:proofErr w:type="spellStart"/>
      <w:r>
        <w:rPr>
          <w:b w:val="0"/>
          <w:sz w:val="24"/>
        </w:rPr>
        <w:t>nN</w:t>
      </w:r>
      <w:proofErr w:type="spellEnd"/>
      <w:r>
        <w:rPr>
          <w:b w:val="0"/>
          <w:sz w:val="24"/>
        </w:rPr>
        <w:t xml:space="preserve"> z transformatorem ( strona </w:t>
      </w:r>
      <w:proofErr w:type="spellStart"/>
      <w:r>
        <w:rPr>
          <w:b w:val="0"/>
          <w:sz w:val="24"/>
        </w:rPr>
        <w:t>nN</w:t>
      </w:r>
      <w:proofErr w:type="spellEnd"/>
      <w:r>
        <w:rPr>
          <w:b w:val="0"/>
          <w:sz w:val="24"/>
        </w:rPr>
        <w:t xml:space="preserve"> ) wykonano kablem:</w:t>
      </w:r>
    </w:p>
    <w:p w:rsidR="005A4771" w:rsidRPr="00065045" w:rsidRDefault="005A4771" w:rsidP="005A4771">
      <w:pPr>
        <w:pStyle w:val="Tekstpodstawowy"/>
        <w:spacing w:line="276" w:lineRule="auto"/>
        <w:jc w:val="both"/>
        <w:rPr>
          <w:b w:val="0"/>
          <w:sz w:val="24"/>
          <w:lang w:val="en-US"/>
        </w:rPr>
      </w:pPr>
      <w:r w:rsidRPr="00065045">
        <w:rPr>
          <w:b w:val="0"/>
          <w:sz w:val="24"/>
          <w:lang w:val="en-US"/>
        </w:rPr>
        <w:t>L1, L2, L3, N (4 x 2x YKXS 1x240 mm2).</w:t>
      </w:r>
      <w:r w:rsidRPr="00065045">
        <w:rPr>
          <w:b w:val="0"/>
          <w:sz w:val="24"/>
          <w:vertAlign w:val="superscript"/>
          <w:lang w:val="en-US"/>
        </w:rPr>
        <w:t xml:space="preserve"> </w:t>
      </w:r>
    </w:p>
    <w:p w:rsidR="005A4771" w:rsidRDefault="005A4771" w:rsidP="005A4771">
      <w:pPr>
        <w:pStyle w:val="Tekstpodstawowy"/>
        <w:spacing w:line="276" w:lineRule="auto"/>
        <w:jc w:val="both"/>
        <w:rPr>
          <w:b w:val="0"/>
          <w:sz w:val="24"/>
        </w:rPr>
      </w:pPr>
      <w:r>
        <w:rPr>
          <w:b w:val="0"/>
          <w:sz w:val="24"/>
        </w:rPr>
        <w:t xml:space="preserve">Rozdzielnica w wykonaniu standardowym przystosowana jest do pracy </w:t>
      </w:r>
    </w:p>
    <w:p w:rsidR="005A4771" w:rsidRDefault="005A4771" w:rsidP="005A4771">
      <w:pPr>
        <w:pStyle w:val="Tekstpodstawowy"/>
        <w:spacing w:line="276" w:lineRule="auto"/>
        <w:jc w:val="both"/>
        <w:rPr>
          <w:b w:val="0"/>
          <w:sz w:val="24"/>
        </w:rPr>
      </w:pPr>
      <w:r>
        <w:rPr>
          <w:b w:val="0"/>
          <w:sz w:val="24"/>
        </w:rPr>
        <w:t>w układzie TN-C oraz TN-C-S.</w:t>
      </w:r>
    </w:p>
    <w:p w:rsidR="005709AE" w:rsidRDefault="005709AE">
      <w:pPr>
        <w:pStyle w:val="Tekstpodstawowy"/>
        <w:spacing w:line="276" w:lineRule="auto"/>
        <w:jc w:val="left"/>
        <w:rPr>
          <w:b w:val="0"/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Szafka pomiarowa</w:t>
      </w:r>
    </w:p>
    <w:p w:rsidR="005709AE" w:rsidRDefault="005709AE">
      <w:pPr>
        <w:pStyle w:val="Wcicienormalne"/>
        <w:rPr>
          <w:color w:val="FF0000"/>
        </w:rPr>
      </w:pPr>
    </w:p>
    <w:p w:rsidR="005709AE" w:rsidRDefault="005709AE">
      <w:pPr>
        <w:pStyle w:val="Tekstpodstawowy3"/>
        <w:tabs>
          <w:tab w:val="clear" w:pos="7371"/>
          <w:tab w:val="left" w:leader="dot" w:pos="6663"/>
          <w:tab w:val="left" w:pos="6946"/>
        </w:tabs>
        <w:spacing w:line="276" w:lineRule="auto"/>
        <w:ind w:left="0" w:right="-1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Szafka pomiarowa jest zintegrowana z rozdzielnica niskiego napięcia. Pomiar realizowany jest po stronie niskiego napięcia (półpośredni). Układ wyposażony jest w przek</w:t>
      </w:r>
      <w:r w:rsidR="00B60F60">
        <w:rPr>
          <w:rFonts w:ascii="Times New Roman" w:hAnsi="Times New Roman"/>
          <w:sz w:val="24"/>
        </w:rPr>
        <w:t>ładniki prądowe znajdujące się pomiędzy rozłącznikiem agregatowym a rozłącznikami odpływowymi</w:t>
      </w:r>
      <w:r>
        <w:rPr>
          <w:rFonts w:ascii="Times New Roman" w:hAnsi="Times New Roman"/>
          <w:sz w:val="24"/>
        </w:rPr>
        <w:t>. Obwody wtórne prądowe oraz bezpośrednie obwody napięciowe doprowadzone są do licznika za pośrednictwem listwy pomiarowej WAGO. Schemat układu pomiarowego znajduje się na rysunku E</w:t>
      </w:r>
      <w:r w:rsidR="005A4771">
        <w:rPr>
          <w:rFonts w:ascii="Times New Roman" w:hAnsi="Times New Roman"/>
          <w:sz w:val="24"/>
        </w:rPr>
        <w:t>6</w:t>
      </w:r>
      <w:r>
        <w:rPr>
          <w:rFonts w:ascii="Times New Roman" w:hAnsi="Times New Roman"/>
          <w:sz w:val="24"/>
        </w:rPr>
        <w:t>, natomiast rozmieszczenie urządzeń w u</w:t>
      </w:r>
      <w:r w:rsidR="00B64E0B">
        <w:rPr>
          <w:rFonts w:ascii="Times New Roman" w:hAnsi="Times New Roman"/>
          <w:sz w:val="24"/>
        </w:rPr>
        <w:t>kładzie pomiarowym na rysunku E</w:t>
      </w:r>
      <w:r w:rsidR="005A4771">
        <w:rPr>
          <w:rFonts w:ascii="Times New Roman" w:hAnsi="Times New Roman"/>
          <w:sz w:val="24"/>
        </w:rPr>
        <w:t>5</w:t>
      </w:r>
      <w:r>
        <w:rPr>
          <w:rFonts w:ascii="Times New Roman" w:hAnsi="Times New Roman"/>
          <w:sz w:val="24"/>
        </w:rPr>
        <w:t>.</w:t>
      </w:r>
    </w:p>
    <w:p w:rsidR="005709AE" w:rsidRDefault="005709AE">
      <w:pPr>
        <w:spacing w:line="276" w:lineRule="auto"/>
        <w:ind w:left="0" w:firstLine="0"/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Komora transformatora</w:t>
      </w:r>
    </w:p>
    <w:p w:rsidR="005709AE" w:rsidRDefault="005709AE">
      <w:pPr>
        <w:pStyle w:val="Wcicienormalne"/>
      </w:pPr>
    </w:p>
    <w:p w:rsidR="005709AE" w:rsidRDefault="005709AE">
      <w:pPr>
        <w:pStyle w:val="Tekstpodstawowy"/>
        <w:spacing w:line="276" w:lineRule="auto"/>
        <w:ind w:left="142" w:firstLine="425"/>
        <w:jc w:val="both"/>
        <w:rPr>
          <w:b w:val="0"/>
          <w:sz w:val="24"/>
        </w:rPr>
      </w:pPr>
      <w:r>
        <w:rPr>
          <w:b w:val="0"/>
          <w:sz w:val="24"/>
        </w:rPr>
        <w:t xml:space="preserve">W stacji przewiduje się montaż transformatora w wykonaniu fabrycznym bez dodatkowych elementów o mocy </w:t>
      </w:r>
      <w:r w:rsidR="00DA7A3C">
        <w:rPr>
          <w:b w:val="0"/>
          <w:sz w:val="24"/>
        </w:rPr>
        <w:t>.....</w:t>
      </w:r>
      <w:r>
        <w:rPr>
          <w:b w:val="0"/>
          <w:sz w:val="24"/>
        </w:rPr>
        <w:t xml:space="preserve"> kVA. Stacja transformatorowa jest przystosowana do zainstalowania transformatora o mocy max. 630kVA. Transformator jest wstawiany przez drzwi, po czym zabezpieczony przed przesuwaniem poprzez zablokowanie kół blokadami.</w:t>
      </w:r>
    </w:p>
    <w:p w:rsidR="005709AE" w:rsidRDefault="005709AE">
      <w:pPr>
        <w:spacing w:line="276" w:lineRule="auto"/>
        <w:ind w:left="142" w:firstLine="425"/>
        <w:rPr>
          <w:sz w:val="24"/>
        </w:rPr>
      </w:pPr>
      <w:r>
        <w:rPr>
          <w:sz w:val="24"/>
        </w:rPr>
        <w:t xml:space="preserve">Posadzka w komorze transformatorowej posiada otwór, przez który w razie wycieku, olej </w:t>
      </w:r>
      <w:r>
        <w:rPr>
          <w:sz w:val="24"/>
        </w:rPr>
        <w:br/>
        <w:t>z transformatora spływa do szczelnej misy olejowej stanowiącej wydzieloną część fundamentu.</w:t>
      </w:r>
    </w:p>
    <w:p w:rsidR="005709AE" w:rsidRDefault="005709AE">
      <w:pPr>
        <w:spacing w:line="276" w:lineRule="auto"/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Uziemienie stacji</w:t>
      </w:r>
    </w:p>
    <w:p w:rsidR="005709AE" w:rsidRDefault="005709AE">
      <w:pPr>
        <w:rPr>
          <w:sz w:val="24"/>
        </w:rPr>
      </w:pPr>
    </w:p>
    <w:p w:rsidR="005A4771" w:rsidRDefault="005A4771" w:rsidP="005A4771">
      <w:pPr>
        <w:spacing w:line="276" w:lineRule="auto"/>
        <w:ind w:firstLine="709"/>
        <w:rPr>
          <w:sz w:val="24"/>
        </w:rPr>
      </w:pPr>
      <w:r>
        <w:rPr>
          <w:sz w:val="24"/>
        </w:rPr>
        <w:t>Stacja posiada uziemienie ochronne i robocze podłączone do wspólnego uziomu na zewnątrz stacji. Główna magistrala uziemiająca wewnątrz stacji składa się z części poziomej wykonanej z płaskownika ocynkowanego Fe/Zn 40x5 wewnątrz stacji.</w:t>
      </w:r>
    </w:p>
    <w:p w:rsidR="005A4771" w:rsidRDefault="005A4771" w:rsidP="005A4771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</w:rPr>
        <w:t>W stacji do głównej magistrali (E7) podłączono:</w:t>
      </w:r>
    </w:p>
    <w:p w:rsidR="00B47E82" w:rsidRDefault="00B47E82" w:rsidP="005A4771">
      <w:pPr>
        <w:pStyle w:val="Tekstpodstawowy"/>
        <w:spacing w:line="276" w:lineRule="auto"/>
        <w:jc w:val="left"/>
        <w:rPr>
          <w:b w:val="0"/>
          <w:sz w:val="24"/>
        </w:rPr>
      </w:pPr>
    </w:p>
    <w:p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>Rozdzielnicę SN w dwóch punktach – bednarką Fe/Zn 40x5 [mm];</w:t>
      </w:r>
    </w:p>
    <w:p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Rozdzielnicę </w:t>
      </w:r>
      <w:proofErr w:type="spellStart"/>
      <w:r>
        <w:rPr>
          <w:b w:val="0"/>
          <w:sz w:val="24"/>
        </w:rPr>
        <w:t>nN</w:t>
      </w:r>
      <w:proofErr w:type="spellEnd"/>
      <w:r>
        <w:rPr>
          <w:b w:val="0"/>
          <w:sz w:val="24"/>
        </w:rPr>
        <w:t xml:space="preserve"> w dwóch punktach – bednarką Fe/Zn 40x5 [mm];</w:t>
      </w:r>
    </w:p>
    <w:p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Kadź transformatora – przewód </w:t>
      </w:r>
      <w:proofErr w:type="spellStart"/>
      <w:r>
        <w:rPr>
          <w:b w:val="0"/>
          <w:sz w:val="24"/>
        </w:rPr>
        <w:t>LgY</w:t>
      </w:r>
      <w:proofErr w:type="spellEnd"/>
      <w:r>
        <w:rPr>
          <w:b w:val="0"/>
          <w:sz w:val="24"/>
        </w:rPr>
        <w:t xml:space="preserve"> 35 mm</w:t>
      </w:r>
      <w:r>
        <w:rPr>
          <w:b w:val="0"/>
          <w:sz w:val="24"/>
          <w:vertAlign w:val="superscript"/>
        </w:rPr>
        <w:t>2</w:t>
      </w:r>
      <w:r>
        <w:rPr>
          <w:b w:val="0"/>
          <w:sz w:val="24"/>
        </w:rPr>
        <w:t>;</w:t>
      </w:r>
    </w:p>
    <w:p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>Dach stacji jest zabezpieczony przez połączenie</w:t>
      </w:r>
      <w:r w:rsidR="00435577">
        <w:rPr>
          <w:b w:val="0"/>
          <w:sz w:val="24"/>
        </w:rPr>
        <w:t xml:space="preserve"> z konstrukcją stacji w betonie;</w:t>
      </w:r>
    </w:p>
    <w:p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>Bryła główna, fundament (kablownia ) w dwóch punktach – bednarką Fe/Zn 40x5 [mm];</w:t>
      </w:r>
    </w:p>
    <w:p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lastRenderedPageBreak/>
        <w:t>Ościeżnice w jednym punkcie - bednarką Fe/Zn 40x5 [mm];</w:t>
      </w:r>
    </w:p>
    <w:p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 xml:space="preserve">Drzwi w jednym punkcie - przewód </w:t>
      </w:r>
      <w:proofErr w:type="spellStart"/>
      <w:r w:rsidRPr="00B70E74">
        <w:rPr>
          <w:b w:val="0"/>
          <w:sz w:val="24"/>
        </w:rPr>
        <w:t>LgY</w:t>
      </w:r>
      <w:proofErr w:type="spellEnd"/>
      <w:r w:rsidRPr="00B70E74">
        <w:rPr>
          <w:b w:val="0"/>
          <w:sz w:val="24"/>
        </w:rPr>
        <w:t xml:space="preserve"> 25 mm2;</w:t>
      </w:r>
    </w:p>
    <w:p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Właz - jest zabezpieczony przez połączenie z konstrukcją stacji w betonie</w:t>
      </w:r>
      <w:r>
        <w:rPr>
          <w:b w:val="0"/>
          <w:sz w:val="24"/>
        </w:rPr>
        <w:t>;</w:t>
      </w:r>
    </w:p>
    <w:p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Zbrojenie fundamentu w jednym punkcie - bednarką Fe/Zn 40x5 [mm];</w:t>
      </w:r>
    </w:p>
    <w:p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Konstrukcja do połączenia żył powrotnych kabli SN - bednarką Fe/Zn 40x5 [mm];</w:t>
      </w:r>
    </w:p>
    <w:p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Płozy transformatora - bednarką Fe</w:t>
      </w:r>
      <w:r w:rsidR="00435577">
        <w:rPr>
          <w:b w:val="0"/>
          <w:sz w:val="24"/>
        </w:rPr>
        <w:t>/Zn 40x5 [mm].</w:t>
      </w:r>
    </w:p>
    <w:p w:rsidR="005A4771" w:rsidRDefault="005A4771" w:rsidP="005A4771">
      <w:pPr>
        <w:pStyle w:val="Tekstpodstawowy"/>
        <w:spacing w:line="276" w:lineRule="auto"/>
        <w:ind w:left="0" w:firstLine="0"/>
        <w:jc w:val="both"/>
        <w:rPr>
          <w:b w:val="0"/>
          <w:sz w:val="24"/>
        </w:rPr>
      </w:pPr>
    </w:p>
    <w:p w:rsidR="005A4771" w:rsidRDefault="005A4771" w:rsidP="00435577">
      <w:pPr>
        <w:pStyle w:val="Tekstpodstawowy"/>
        <w:spacing w:line="276" w:lineRule="auto"/>
        <w:ind w:left="29" w:firstLine="397"/>
        <w:jc w:val="both"/>
        <w:rPr>
          <w:b w:val="0"/>
          <w:sz w:val="24"/>
        </w:rPr>
      </w:pPr>
      <w:r>
        <w:rPr>
          <w:b w:val="0"/>
          <w:sz w:val="24"/>
        </w:rPr>
        <w:t>Stacja jest fabrycznie wyposażona we wszystkie połączenia ochronne i uziemiające wewnętrzne. W czasie montażu stacji należy jedynie połączyć stację z fundamentem i na zewnątrz</w:t>
      </w:r>
    </w:p>
    <w:p w:rsidR="005A4771" w:rsidRDefault="005A4771" w:rsidP="00435577">
      <w:pPr>
        <w:pStyle w:val="Tekstpodstawowy"/>
        <w:spacing w:line="276" w:lineRule="auto"/>
        <w:ind w:left="29" w:firstLine="0"/>
        <w:jc w:val="both"/>
        <w:rPr>
          <w:b w:val="0"/>
          <w:sz w:val="24"/>
        </w:rPr>
      </w:pPr>
      <w:r>
        <w:rPr>
          <w:b w:val="0"/>
          <w:sz w:val="24"/>
        </w:rPr>
        <w:t>do uziomu otokowego poprzez zaciski uziemiające stacji. Połączenia wyprowadzić przez otwory</w:t>
      </w:r>
    </w:p>
    <w:p w:rsidR="005A4771" w:rsidRDefault="005A4771" w:rsidP="00435577">
      <w:pPr>
        <w:pStyle w:val="Tekstpodstawowy"/>
        <w:spacing w:line="276" w:lineRule="auto"/>
        <w:jc w:val="both"/>
        <w:rPr>
          <w:b w:val="0"/>
          <w:sz w:val="24"/>
        </w:rPr>
      </w:pPr>
      <w:r>
        <w:rPr>
          <w:b w:val="0"/>
          <w:sz w:val="24"/>
        </w:rPr>
        <w:t xml:space="preserve">2xØ13mm i skręcić dwoma prętami M10. </w:t>
      </w:r>
    </w:p>
    <w:p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Optymalny dobór i wykonanie uziemienia stacji SN/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polega na przyjęciu takiego rozwiązania,</w:t>
      </w:r>
    </w:p>
    <w:p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które przy minimalnych nakładach materiałowych i finansowych gwarantuje parametry zgodne z</w:t>
      </w:r>
    </w:p>
    <w:p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obowiązującymi przepisami, a tym samym zachowaniem bezpieczeństwa porażeniowego w stacji</w:t>
      </w:r>
    </w:p>
    <w:p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SN/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i sieci </w:t>
      </w:r>
      <w:proofErr w:type="spellStart"/>
      <w:r>
        <w:rPr>
          <w:sz w:val="24"/>
        </w:rPr>
        <w:t>nN.</w:t>
      </w:r>
      <w:proofErr w:type="spellEnd"/>
    </w:p>
    <w:p w:rsidR="00435577" w:rsidRDefault="00435577" w:rsidP="00435577">
      <w:pPr>
        <w:spacing w:line="276" w:lineRule="auto"/>
        <w:rPr>
          <w:sz w:val="24"/>
        </w:rPr>
      </w:pPr>
    </w:p>
    <w:p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Instalację uziemiającą należy wykonać etapami. Kolejność postępowania:</w:t>
      </w:r>
    </w:p>
    <w:p w:rsidR="005A4771" w:rsidRDefault="005A4771" w:rsidP="005A4771">
      <w:pPr>
        <w:spacing w:line="276" w:lineRule="auto"/>
        <w:rPr>
          <w:sz w:val="24"/>
        </w:rPr>
      </w:pPr>
    </w:p>
    <w:p w:rsidR="005A4771" w:rsidRDefault="005A4771" w:rsidP="005A4771">
      <w:pPr>
        <w:numPr>
          <w:ilvl w:val="0"/>
          <w:numId w:val="7"/>
        </w:numPr>
        <w:spacing w:line="276" w:lineRule="auto"/>
        <w:ind w:right="0"/>
        <w:jc w:val="left"/>
        <w:rPr>
          <w:sz w:val="24"/>
        </w:rPr>
      </w:pPr>
      <w:r>
        <w:rPr>
          <w:sz w:val="24"/>
        </w:rPr>
        <w:t>w oparciu o aktualne przepisy należy określić wymaganą wartość uziemienia stacji;</w:t>
      </w:r>
    </w:p>
    <w:p w:rsidR="005A4771" w:rsidRDefault="005A4771" w:rsidP="005A4771">
      <w:pPr>
        <w:numPr>
          <w:ilvl w:val="0"/>
          <w:numId w:val="8"/>
        </w:numPr>
        <w:spacing w:line="276" w:lineRule="auto"/>
        <w:ind w:right="0"/>
        <w:jc w:val="left"/>
        <w:rPr>
          <w:sz w:val="24"/>
        </w:rPr>
      </w:pPr>
      <w:r>
        <w:rPr>
          <w:sz w:val="24"/>
        </w:rPr>
        <w:t>wokół stacji wykonać uziom otokowy w odległości 1m od zarysu stacji na głębokości 0,8m;</w:t>
      </w:r>
    </w:p>
    <w:p w:rsidR="005A4771" w:rsidRDefault="005A4771" w:rsidP="005A4771">
      <w:pPr>
        <w:numPr>
          <w:ilvl w:val="0"/>
          <w:numId w:val="8"/>
        </w:numPr>
        <w:spacing w:line="276" w:lineRule="auto"/>
        <w:ind w:right="0"/>
        <w:rPr>
          <w:sz w:val="24"/>
        </w:rPr>
      </w:pPr>
      <w:r>
        <w:rPr>
          <w:sz w:val="24"/>
        </w:rPr>
        <w:t xml:space="preserve">do uziomu otokowego przyłączyć przewody uziemiające uziemienia ochronnego SN oraz przewody ochronne uziemienia roboczego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wyprowadzone ze stacji;</w:t>
      </w:r>
    </w:p>
    <w:p w:rsidR="005A4771" w:rsidRDefault="005A4771" w:rsidP="005A4771">
      <w:pPr>
        <w:numPr>
          <w:ilvl w:val="0"/>
          <w:numId w:val="8"/>
        </w:numPr>
        <w:spacing w:line="276" w:lineRule="auto"/>
        <w:ind w:right="0"/>
        <w:jc w:val="left"/>
        <w:rPr>
          <w:sz w:val="24"/>
        </w:rPr>
      </w:pPr>
      <w:r>
        <w:rPr>
          <w:sz w:val="24"/>
        </w:rPr>
        <w:t>uziom otokowy należy połączyć z:</w:t>
      </w:r>
    </w:p>
    <w:p w:rsidR="005A4771" w:rsidRDefault="005A4771" w:rsidP="005A4771">
      <w:pPr>
        <w:numPr>
          <w:ilvl w:val="0"/>
          <w:numId w:val="6"/>
        </w:numPr>
        <w:tabs>
          <w:tab w:val="left" w:pos="-1985"/>
        </w:tabs>
        <w:spacing w:line="276" w:lineRule="auto"/>
        <w:ind w:right="0"/>
        <w:rPr>
          <w:sz w:val="24"/>
        </w:rPr>
      </w:pPr>
      <w:r>
        <w:rPr>
          <w:sz w:val="24"/>
        </w:rPr>
        <w:t xml:space="preserve">dostępnym uziomem fundamentowym pobliskiego budynku wykonanym zgodnie </w:t>
      </w:r>
      <w:r>
        <w:rPr>
          <w:sz w:val="24"/>
        </w:rPr>
        <w:br/>
        <w:t>z aktualnymi przepisami;</w:t>
      </w:r>
    </w:p>
    <w:p w:rsidR="005A4771" w:rsidRDefault="005A4771" w:rsidP="005A4771">
      <w:pPr>
        <w:numPr>
          <w:ilvl w:val="0"/>
          <w:numId w:val="6"/>
        </w:numPr>
        <w:tabs>
          <w:tab w:val="left" w:pos="-1985"/>
        </w:tabs>
        <w:spacing w:line="276" w:lineRule="auto"/>
        <w:ind w:right="0"/>
        <w:rPr>
          <w:sz w:val="24"/>
        </w:rPr>
      </w:pPr>
      <w:r>
        <w:rPr>
          <w:sz w:val="24"/>
        </w:rPr>
        <w:t xml:space="preserve">dostępną szyną wyrównawczą lub zaciskiem wyrównawczym pobliskiego budynku do którego są przyłączone wszelkie metalowe instalacje i konstrukcje znajdujące się w budynku </w:t>
      </w:r>
    </w:p>
    <w:p w:rsidR="005A4771" w:rsidRDefault="005A4771" w:rsidP="005A4771">
      <w:pPr>
        <w:tabs>
          <w:tab w:val="left" w:pos="-1985"/>
        </w:tabs>
        <w:spacing w:line="276" w:lineRule="auto"/>
        <w:ind w:left="284" w:right="0" w:firstLine="0"/>
        <w:rPr>
          <w:sz w:val="24"/>
        </w:rPr>
      </w:pPr>
      <w:r>
        <w:rPr>
          <w:sz w:val="24"/>
        </w:rPr>
        <w:t xml:space="preserve">zgodnie z aktualnymi przepisami. Jeżeli uziom fundamentowy budynku połączony jest z szyną wyrównawcza niema potrzeby prowadzenia dwóch przewodów </w:t>
      </w:r>
      <w:proofErr w:type="spellStart"/>
      <w:r>
        <w:rPr>
          <w:sz w:val="24"/>
        </w:rPr>
        <w:t>uziomowych</w:t>
      </w:r>
      <w:proofErr w:type="spellEnd"/>
      <w:r>
        <w:rPr>
          <w:sz w:val="24"/>
        </w:rPr>
        <w:t xml:space="preserve"> do uziomu otokowego stacji;</w:t>
      </w:r>
    </w:p>
    <w:p w:rsidR="005A4771" w:rsidRDefault="000331B8" w:rsidP="005A4771">
      <w:pPr>
        <w:numPr>
          <w:ilvl w:val="0"/>
          <w:numId w:val="8"/>
        </w:numPr>
        <w:spacing w:line="276" w:lineRule="auto"/>
        <w:ind w:left="142" w:right="0" w:hanging="142"/>
        <w:rPr>
          <w:sz w:val="24"/>
        </w:rPr>
      </w:pPr>
      <w:r>
        <w:rPr>
          <w:sz w:val="24"/>
        </w:rPr>
        <w:t>p</w:t>
      </w:r>
      <w:r w:rsidR="005A4771">
        <w:rPr>
          <w:sz w:val="24"/>
        </w:rPr>
        <w:t xml:space="preserve">o ułożeniu kabli i uziemieniu ich metalowych powłok lub żył powrotnych dokonać pomiaru rezystancji wypadkowej uziemienia stacji przy zastosowaniu metody technicznej </w:t>
      </w:r>
      <w:proofErr w:type="spellStart"/>
      <w:r w:rsidR="005A4771">
        <w:rPr>
          <w:sz w:val="24"/>
        </w:rPr>
        <w:t>małoprądowej</w:t>
      </w:r>
      <w:proofErr w:type="spellEnd"/>
      <w:r w:rsidR="005A4771">
        <w:rPr>
          <w:sz w:val="24"/>
        </w:rPr>
        <w:t>. Zwraca się uwagę że w warunkach miejskich o dużym zagęszczeniu uziomów naturalnych, stosowanie metod mostkowych do pomiaru rezystancji uziemienia (np. miernik typu IMU) jest nie</w:t>
      </w:r>
      <w:r>
        <w:rPr>
          <w:sz w:val="24"/>
        </w:rPr>
        <w:t xml:space="preserve"> </w:t>
      </w:r>
      <w:r w:rsidR="005A4771">
        <w:rPr>
          <w:sz w:val="24"/>
        </w:rPr>
        <w:t>właściwe a uzyskane wyniki nie są wiarygodne;</w:t>
      </w:r>
    </w:p>
    <w:p w:rsidR="005A4771" w:rsidRDefault="000331B8" w:rsidP="005A4771">
      <w:pPr>
        <w:numPr>
          <w:ilvl w:val="0"/>
          <w:numId w:val="9"/>
        </w:numPr>
        <w:spacing w:line="276" w:lineRule="auto"/>
        <w:ind w:left="142" w:right="0" w:hanging="141"/>
        <w:jc w:val="left"/>
        <w:rPr>
          <w:sz w:val="24"/>
        </w:rPr>
      </w:pPr>
      <w:r>
        <w:rPr>
          <w:sz w:val="24"/>
        </w:rPr>
        <w:t>o</w:t>
      </w:r>
      <w:r w:rsidR="005A4771">
        <w:rPr>
          <w:sz w:val="24"/>
        </w:rPr>
        <w:t xml:space="preserve">trzymany wynik pomiarów porównać z wartością wcześniej określoną i w przypadku gdy wartość wcześniej zmierzona będzie większa od wartości dopuszczalnej (co może zaistnieć niezmiernie rzadko) należy podjąć decyzje o przystąpieniu do wykonania </w:t>
      </w:r>
      <w:r w:rsidR="00435577">
        <w:rPr>
          <w:sz w:val="24"/>
        </w:rPr>
        <w:t>uziomów pionowych</w:t>
      </w:r>
      <w:r w:rsidR="005A4771">
        <w:rPr>
          <w:sz w:val="24"/>
        </w:rPr>
        <w:t>.</w:t>
      </w:r>
    </w:p>
    <w:p w:rsidR="005A4771" w:rsidRDefault="005A4771" w:rsidP="005A4771">
      <w:pPr>
        <w:spacing w:line="276" w:lineRule="auto"/>
        <w:ind w:right="0"/>
        <w:jc w:val="left"/>
        <w:rPr>
          <w:sz w:val="24"/>
        </w:rPr>
      </w:pPr>
    </w:p>
    <w:p w:rsidR="005A4771" w:rsidRPr="00435577" w:rsidRDefault="005A4771" w:rsidP="00435577">
      <w:pPr>
        <w:spacing w:line="276" w:lineRule="auto"/>
        <w:ind w:right="0"/>
        <w:rPr>
          <w:b/>
          <w:sz w:val="24"/>
        </w:rPr>
      </w:pPr>
      <w:r w:rsidRPr="00435577">
        <w:rPr>
          <w:b/>
          <w:sz w:val="24"/>
        </w:rPr>
        <w:t>W przypadku braku uzyskania wymaganej rezystancji uziomu należy rozbudować uziom</w:t>
      </w:r>
    </w:p>
    <w:p w:rsidR="005A4771" w:rsidRPr="00435577" w:rsidRDefault="005A4771" w:rsidP="00435577">
      <w:pPr>
        <w:spacing w:line="276" w:lineRule="auto"/>
        <w:ind w:right="0"/>
        <w:rPr>
          <w:b/>
          <w:sz w:val="24"/>
        </w:rPr>
      </w:pPr>
      <w:r w:rsidRPr="00435577">
        <w:rPr>
          <w:b/>
          <w:sz w:val="24"/>
        </w:rPr>
        <w:t>otokowy o uziomy pionowe. Ilość uziomów pionowych należy dobrać w zależności od</w:t>
      </w:r>
    </w:p>
    <w:p w:rsidR="005A4771" w:rsidRPr="00435577" w:rsidRDefault="005A4771" w:rsidP="00435577">
      <w:pPr>
        <w:spacing w:line="276" w:lineRule="auto"/>
        <w:ind w:right="0"/>
        <w:rPr>
          <w:b/>
          <w:sz w:val="24"/>
        </w:rPr>
      </w:pPr>
      <w:r w:rsidRPr="00435577">
        <w:rPr>
          <w:b/>
          <w:sz w:val="24"/>
        </w:rPr>
        <w:t>wyników pomiarów.</w:t>
      </w:r>
    </w:p>
    <w:p w:rsidR="005A4771" w:rsidRPr="00435577" w:rsidRDefault="005A4771" w:rsidP="00435577">
      <w:pPr>
        <w:spacing w:line="276" w:lineRule="auto"/>
        <w:ind w:left="142" w:right="0" w:firstLine="0"/>
        <w:rPr>
          <w:b/>
          <w:sz w:val="24"/>
        </w:rPr>
      </w:pPr>
    </w:p>
    <w:p w:rsidR="005A4771" w:rsidRPr="00435577" w:rsidRDefault="00AE32F2" w:rsidP="00AE32F2">
      <w:pPr>
        <w:pStyle w:val="Stopka"/>
        <w:tabs>
          <w:tab w:val="left" w:pos="708"/>
        </w:tabs>
        <w:spacing w:line="276" w:lineRule="auto"/>
        <w:ind w:left="0" w:firstLine="0"/>
        <w:rPr>
          <w:b/>
          <w:sz w:val="24"/>
        </w:rPr>
      </w:pPr>
      <w:r>
        <w:rPr>
          <w:b/>
          <w:sz w:val="24"/>
        </w:rPr>
        <w:lastRenderedPageBreak/>
        <w:t>P</w:t>
      </w:r>
      <w:r w:rsidR="005A4771" w:rsidRPr="00435577">
        <w:rPr>
          <w:b/>
          <w:sz w:val="24"/>
        </w:rPr>
        <w:t>rzytoczone rozwiązania stanowią przykłady, które mogą być adoptowane w całości lub</w:t>
      </w:r>
    </w:p>
    <w:p w:rsidR="005A4771" w:rsidRPr="00435577" w:rsidRDefault="005A4771" w:rsidP="00435577">
      <w:pPr>
        <w:pStyle w:val="Stopka"/>
        <w:tabs>
          <w:tab w:val="left" w:pos="708"/>
        </w:tabs>
        <w:spacing w:line="276" w:lineRule="auto"/>
        <w:rPr>
          <w:b/>
          <w:sz w:val="24"/>
        </w:rPr>
      </w:pPr>
      <w:r w:rsidRPr="00435577">
        <w:rPr>
          <w:b/>
          <w:sz w:val="24"/>
        </w:rPr>
        <w:t>częściowo przez projektanta lub wykonawcę stosownie do warunków lokalnych oraz</w:t>
      </w:r>
    </w:p>
    <w:p w:rsidR="005A4771" w:rsidRPr="00435577" w:rsidRDefault="005A4771" w:rsidP="00435577">
      <w:pPr>
        <w:pStyle w:val="Stopka"/>
        <w:tabs>
          <w:tab w:val="left" w:pos="708"/>
        </w:tabs>
        <w:spacing w:line="276" w:lineRule="auto"/>
        <w:rPr>
          <w:b/>
          <w:sz w:val="24"/>
        </w:rPr>
      </w:pPr>
      <w:r w:rsidRPr="00435577">
        <w:rPr>
          <w:b/>
          <w:sz w:val="24"/>
        </w:rPr>
        <w:t>możliwości i ograniczeń technologicznych wykonawcy.</w:t>
      </w:r>
    </w:p>
    <w:p w:rsidR="005E670D" w:rsidRDefault="005E670D">
      <w:pPr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Ochrona przed przepięciami</w:t>
      </w:r>
    </w:p>
    <w:p w:rsidR="005709AE" w:rsidRDefault="005709AE">
      <w:pPr>
        <w:rPr>
          <w:sz w:val="24"/>
        </w:rPr>
      </w:pPr>
    </w:p>
    <w:p w:rsidR="005709AE" w:rsidRDefault="005709AE">
      <w:pPr>
        <w:spacing w:line="276" w:lineRule="auto"/>
        <w:ind w:firstLine="709"/>
        <w:rPr>
          <w:sz w:val="24"/>
        </w:rPr>
      </w:pPr>
      <w:r>
        <w:rPr>
          <w:sz w:val="24"/>
        </w:rPr>
        <w:t>Budynek stacji nie będzie chroniony od bezpośrednich wyładowań atmosferycznych.</w:t>
      </w: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>Stacja przewidziana jest do pracy w sieci wyłącznie kablowej i w większości przypadków nie jest</w:t>
      </w: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>wymagana ochrona przepięciowa urządzeń elektroenergetycznych.</w:t>
      </w: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>Jeżeli jednak kable SN, wychodzące ze stacji powiązane będą z siecią napowietrzną, wtedy należy</w:t>
      </w: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>zastosować wariant rozdzielnic SN z ogranicznikami przepięć.</w:t>
      </w:r>
    </w:p>
    <w:p w:rsidR="005709AE" w:rsidRDefault="005709AE">
      <w:pPr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Instalacje elektryczne</w:t>
      </w:r>
    </w:p>
    <w:p w:rsidR="005709AE" w:rsidRDefault="005709AE">
      <w:pPr>
        <w:rPr>
          <w:sz w:val="24"/>
        </w:rPr>
      </w:pPr>
    </w:p>
    <w:p w:rsidR="00B47E82" w:rsidRPr="00492431" w:rsidRDefault="00B47E82" w:rsidP="00B47E82">
      <w:pPr>
        <w:spacing w:line="276" w:lineRule="auto"/>
        <w:ind w:firstLine="352"/>
        <w:rPr>
          <w:sz w:val="24"/>
        </w:rPr>
      </w:pPr>
      <w:r w:rsidRPr="00492431">
        <w:rPr>
          <w:sz w:val="24"/>
        </w:rPr>
        <w:t>Oświetlenie pomieszczeń w budynku wykonane jest źródłami żarowymi (plafoniery</w:t>
      </w:r>
    </w:p>
    <w:p w:rsidR="00B47E82" w:rsidRPr="00492431" w:rsidRDefault="00B47E82" w:rsidP="00B47E82">
      <w:pPr>
        <w:spacing w:line="276" w:lineRule="auto"/>
        <w:rPr>
          <w:sz w:val="24"/>
        </w:rPr>
      </w:pPr>
      <w:r w:rsidRPr="00492431">
        <w:rPr>
          <w:sz w:val="24"/>
        </w:rPr>
        <w:t>proste z kloszem  60 W) zamontowanymi w ilości:</w:t>
      </w:r>
      <w:r>
        <w:rPr>
          <w:sz w:val="24"/>
        </w:rPr>
        <w:t xml:space="preserve"> 2 sztuki</w:t>
      </w:r>
    </w:p>
    <w:p w:rsidR="00606B70" w:rsidRDefault="00B47E82" w:rsidP="00606B70">
      <w:pPr>
        <w:spacing w:line="276" w:lineRule="auto"/>
        <w:rPr>
          <w:sz w:val="24"/>
          <w:szCs w:val="24"/>
        </w:rPr>
      </w:pPr>
      <w:r w:rsidRPr="00492431">
        <w:rPr>
          <w:sz w:val="24"/>
        </w:rPr>
        <w:t>Wyłącznik oświetlenia oraz gniazdo jednofazowe umieszczone jest</w:t>
      </w:r>
      <w:r w:rsidR="00606B70" w:rsidRPr="00F37753">
        <w:rPr>
          <w:sz w:val="24"/>
          <w:szCs w:val="24"/>
        </w:rPr>
        <w:t xml:space="preserve"> na </w:t>
      </w:r>
      <w:r w:rsidR="00606B70">
        <w:rPr>
          <w:sz w:val="24"/>
          <w:szCs w:val="24"/>
        </w:rPr>
        <w:t>ścianie frontowej stacji (od</w:t>
      </w:r>
    </w:p>
    <w:p w:rsidR="00B47E82" w:rsidRPr="00492431" w:rsidRDefault="00606B70" w:rsidP="00606B70">
      <w:pPr>
        <w:spacing w:line="276" w:lineRule="auto"/>
        <w:rPr>
          <w:sz w:val="24"/>
        </w:rPr>
      </w:pPr>
      <w:r>
        <w:rPr>
          <w:sz w:val="24"/>
          <w:szCs w:val="24"/>
        </w:rPr>
        <w:t xml:space="preserve">wewnątrz) </w:t>
      </w:r>
      <w:r w:rsidRPr="00167185">
        <w:rPr>
          <w:sz w:val="24"/>
          <w:szCs w:val="24"/>
        </w:rPr>
        <w:t>obok drzwi wejściowych do korytarza obsługi</w:t>
      </w:r>
      <w:r w:rsidR="00B47E82" w:rsidRPr="00492431">
        <w:rPr>
          <w:sz w:val="24"/>
        </w:rPr>
        <w:t xml:space="preserve">. </w:t>
      </w:r>
    </w:p>
    <w:p w:rsidR="00B47E82" w:rsidRDefault="00B47E82" w:rsidP="00B47E82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>Zabezpieczenie obwodów</w:t>
      </w:r>
      <w:r>
        <w:t xml:space="preserve"> </w:t>
      </w:r>
      <w:r>
        <w:rPr>
          <w:sz w:val="24"/>
          <w:szCs w:val="24"/>
        </w:rPr>
        <w:t>oświetleniowych oraz gniazda w stacji zrealizowane jest w postaci</w:t>
      </w:r>
    </w:p>
    <w:p w:rsidR="00B47E82" w:rsidRPr="003660AA" w:rsidRDefault="00B47E82" w:rsidP="00B47E82">
      <w:pPr>
        <w:spacing w:line="276" w:lineRule="auto"/>
      </w:pPr>
      <w:r>
        <w:rPr>
          <w:sz w:val="24"/>
          <w:szCs w:val="24"/>
        </w:rPr>
        <w:t>wyłączników nadprądowych</w:t>
      </w:r>
      <w:r>
        <w:t xml:space="preserve"> </w:t>
      </w:r>
      <w:r>
        <w:rPr>
          <w:sz w:val="24"/>
          <w:szCs w:val="24"/>
        </w:rPr>
        <w:t xml:space="preserve">zainstalowanych w rozdzielnicy </w:t>
      </w:r>
      <w:proofErr w:type="spellStart"/>
      <w:r>
        <w:rPr>
          <w:sz w:val="24"/>
          <w:szCs w:val="24"/>
        </w:rPr>
        <w:t>nN</w:t>
      </w:r>
      <w:proofErr w:type="spellEnd"/>
      <w:r>
        <w:rPr>
          <w:sz w:val="24"/>
          <w:szCs w:val="24"/>
        </w:rPr>
        <w:t xml:space="preserve">  oraz ogranicznika przepięć I+II.</w:t>
      </w:r>
    </w:p>
    <w:p w:rsidR="00B47E82" w:rsidRPr="003660AA" w:rsidRDefault="00B47E82" w:rsidP="00B47E82">
      <w:pPr>
        <w:spacing w:line="276" w:lineRule="auto"/>
      </w:pPr>
      <w:r>
        <w:rPr>
          <w:sz w:val="24"/>
          <w:szCs w:val="24"/>
        </w:rPr>
        <w:t>Oprawy oświetleniowe zasilane są przewodami DY 3x1.5 mm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 xml:space="preserve"> w korytkach.</w:t>
      </w:r>
    </w:p>
    <w:p w:rsidR="005709AE" w:rsidRDefault="005709AE">
      <w:pPr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Sprzęt ochronny i p. pożarowy</w:t>
      </w:r>
    </w:p>
    <w:p w:rsidR="005E670D" w:rsidRPr="005E670D" w:rsidRDefault="005E670D" w:rsidP="005E670D">
      <w:pPr>
        <w:pStyle w:val="Wcicienormalne"/>
      </w:pPr>
    </w:p>
    <w:p w:rsidR="005709AE" w:rsidRDefault="005709AE">
      <w:pPr>
        <w:pStyle w:val="Tekstpodstawowywcity2"/>
        <w:spacing w:line="276" w:lineRule="auto"/>
        <w:ind w:left="0" w:firstLine="709"/>
        <w:jc w:val="left"/>
      </w:pPr>
      <w:r>
        <w:t>Producent</w:t>
      </w:r>
      <w:r w:rsidR="00435577">
        <w:t xml:space="preserve"> </w:t>
      </w:r>
      <w:r>
        <w:t xml:space="preserve">nie wyposaża w sprzęt ochronny BHP stacji. Istnieje możliwość </w:t>
      </w:r>
      <w:r w:rsidR="00435577">
        <w:t>doposażenie</w:t>
      </w:r>
      <w:r>
        <w:t xml:space="preserve"> stacji w sprzęt ochronny BHP po wcześniejszym uzgodnieniu z Elektromontaż </w:t>
      </w:r>
      <w:r w:rsidR="00435577">
        <w:t>–</w:t>
      </w:r>
      <w:r>
        <w:t>Lublin</w:t>
      </w:r>
      <w:r w:rsidR="00435577">
        <w:t xml:space="preserve"> Sp. z o</w:t>
      </w:r>
      <w:r>
        <w:t>.</w:t>
      </w:r>
      <w:r w:rsidR="00435577">
        <w:t xml:space="preserve"> o</w:t>
      </w:r>
      <w:r>
        <w:t>.</w:t>
      </w:r>
      <w:r w:rsidR="00435577">
        <w:t xml:space="preserve">. </w:t>
      </w:r>
    </w:p>
    <w:p w:rsidR="005709AE" w:rsidRDefault="005709AE">
      <w:pPr>
        <w:pStyle w:val="Wcicienormalne"/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Obsługa stacji</w:t>
      </w:r>
    </w:p>
    <w:p w:rsidR="005709AE" w:rsidRDefault="005709AE">
      <w:pPr>
        <w:pStyle w:val="Wcicienormalne"/>
      </w:pPr>
    </w:p>
    <w:p w:rsidR="00435577" w:rsidRPr="008D13FA" w:rsidRDefault="00435577" w:rsidP="00435577">
      <w:pPr>
        <w:spacing w:line="276" w:lineRule="auto"/>
        <w:rPr>
          <w:sz w:val="24"/>
        </w:rPr>
      </w:pPr>
      <w:r w:rsidRPr="008D13FA">
        <w:rPr>
          <w:sz w:val="24"/>
        </w:rPr>
        <w:t>Obsługa urządzeń rozdzielni średniego i niskiego napięcia odbywać się będzie wewnątrz budynku</w:t>
      </w:r>
    </w:p>
    <w:p w:rsidR="00B47E82" w:rsidRDefault="00435577" w:rsidP="00B47E82">
      <w:pPr>
        <w:spacing w:line="276" w:lineRule="auto"/>
        <w:rPr>
          <w:sz w:val="24"/>
        </w:rPr>
      </w:pPr>
      <w:r w:rsidRPr="008D13FA">
        <w:rPr>
          <w:sz w:val="24"/>
        </w:rPr>
        <w:t xml:space="preserve">ze wspólnego korytarza obsługi. </w:t>
      </w:r>
      <w:r w:rsidR="00B47E82" w:rsidRPr="008D13FA">
        <w:rPr>
          <w:sz w:val="24"/>
        </w:rPr>
        <w:t>Wszystkie łączniki rozdzielnicy średniego napięcia wyposażone</w:t>
      </w:r>
    </w:p>
    <w:p w:rsidR="00B47E82" w:rsidRDefault="00B47E82" w:rsidP="00B47E82">
      <w:pPr>
        <w:spacing w:line="276" w:lineRule="auto"/>
        <w:rPr>
          <w:sz w:val="24"/>
        </w:rPr>
      </w:pPr>
      <w:r w:rsidRPr="008D13FA">
        <w:rPr>
          <w:sz w:val="24"/>
        </w:rPr>
        <w:t>są w napędy silnikowe</w:t>
      </w:r>
      <w:r>
        <w:rPr>
          <w:sz w:val="24"/>
        </w:rPr>
        <w:t>, które będą</w:t>
      </w:r>
      <w:r w:rsidRPr="008D13FA">
        <w:rPr>
          <w:sz w:val="24"/>
        </w:rPr>
        <w:t xml:space="preserve"> powiązane z telemechaniką </w:t>
      </w:r>
      <w:r>
        <w:rPr>
          <w:sz w:val="24"/>
        </w:rPr>
        <w:t>po montażu szafki wewnątrz stacji.</w:t>
      </w:r>
    </w:p>
    <w:p w:rsidR="00B47E82" w:rsidRDefault="00B47E82" w:rsidP="00B47E82">
      <w:pPr>
        <w:spacing w:line="276" w:lineRule="auto"/>
        <w:rPr>
          <w:sz w:val="24"/>
        </w:rPr>
      </w:pPr>
      <w:r w:rsidRPr="008D13FA">
        <w:rPr>
          <w:sz w:val="24"/>
        </w:rPr>
        <w:t>Wszystkie łączniki niskiego</w:t>
      </w:r>
      <w:r>
        <w:rPr>
          <w:sz w:val="24"/>
        </w:rPr>
        <w:t xml:space="preserve"> </w:t>
      </w:r>
      <w:r w:rsidRPr="008D13FA">
        <w:rPr>
          <w:sz w:val="24"/>
        </w:rPr>
        <w:t>napięcia wyposażone są w napę</w:t>
      </w:r>
      <w:r>
        <w:rPr>
          <w:sz w:val="24"/>
        </w:rPr>
        <w:t xml:space="preserve">dy ręczne. </w:t>
      </w:r>
    </w:p>
    <w:p w:rsidR="00435577" w:rsidRDefault="00435577" w:rsidP="00435577">
      <w:pPr>
        <w:spacing w:line="276" w:lineRule="auto"/>
        <w:rPr>
          <w:sz w:val="24"/>
        </w:rPr>
      </w:pPr>
      <w:r w:rsidRPr="008D13FA">
        <w:rPr>
          <w:sz w:val="24"/>
        </w:rPr>
        <w:t>W drzwiach do komory transformatora zastosowano</w:t>
      </w:r>
      <w:r w:rsidR="00B47E82">
        <w:rPr>
          <w:sz w:val="24"/>
        </w:rPr>
        <w:t xml:space="preserve"> </w:t>
      </w:r>
      <w:r w:rsidRPr="008D13FA">
        <w:rPr>
          <w:sz w:val="24"/>
        </w:rPr>
        <w:t>drewniane barierki ochronne.</w:t>
      </w:r>
    </w:p>
    <w:p w:rsidR="005709AE" w:rsidRDefault="005709AE">
      <w:pPr>
        <w:rPr>
          <w:sz w:val="24"/>
        </w:rPr>
      </w:pPr>
    </w:p>
    <w:p w:rsidR="00692854" w:rsidRDefault="00692854" w:rsidP="00692854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Uszczelnienie przepustów kablowych</w:t>
      </w:r>
    </w:p>
    <w:p w:rsidR="00692854" w:rsidRDefault="00692854" w:rsidP="00692854">
      <w:pPr>
        <w:spacing w:line="276" w:lineRule="auto"/>
        <w:ind w:right="0"/>
        <w:rPr>
          <w:sz w:val="24"/>
        </w:rPr>
      </w:pPr>
    </w:p>
    <w:p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ab/>
      </w:r>
      <w:r>
        <w:rPr>
          <w:sz w:val="24"/>
        </w:rPr>
        <w:tab/>
        <w:t>Kable przy wprowadzeniu do stacji transformatorowej powinny być zabezpieczone przed</w:t>
      </w:r>
    </w:p>
    <w:p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>uszkodzeniami, a miejsca wprowadzenia kabli do otworów w fundamencie stacji powinny być</w:t>
      </w:r>
    </w:p>
    <w:p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 xml:space="preserve">uszczelnione. By spełnić te wymagania proponujemy wykorzystanie przepustów tarczowych </w:t>
      </w:r>
    </w:p>
    <w:p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>i rurowych. Rozwiązania oprócz funkcjonalności zapewniają wodoszczelność, odporność na</w:t>
      </w:r>
    </w:p>
    <w:p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>zmienne warunki atmosferyczne, odporność na agresywność chemiczną gruntu.</w:t>
      </w:r>
    </w:p>
    <w:p w:rsidR="00692854" w:rsidRPr="008D13FA" w:rsidRDefault="00692854" w:rsidP="00692854">
      <w:pPr>
        <w:pStyle w:val="Tekstpodstawowy"/>
        <w:spacing w:line="276" w:lineRule="auto"/>
        <w:ind w:left="0" w:firstLine="0"/>
        <w:jc w:val="both"/>
        <w:rPr>
          <w:sz w:val="18"/>
        </w:rPr>
      </w:pPr>
    </w:p>
    <w:p w:rsidR="00692854" w:rsidRDefault="00692854" w:rsidP="00692854">
      <w:pPr>
        <w:spacing w:line="276" w:lineRule="auto"/>
        <w:ind w:right="0"/>
        <w:rPr>
          <w:i/>
          <w:sz w:val="24"/>
        </w:rPr>
      </w:pPr>
      <w:r>
        <w:rPr>
          <w:b/>
          <w:sz w:val="24"/>
        </w:rPr>
        <w:t xml:space="preserve">Przepust typu PKL </w:t>
      </w:r>
    </w:p>
    <w:p w:rsidR="00692854" w:rsidRDefault="00692854" w:rsidP="00692854">
      <w:pPr>
        <w:spacing w:line="276" w:lineRule="auto"/>
        <w:ind w:right="0"/>
        <w:rPr>
          <w:i/>
          <w:sz w:val="24"/>
        </w:rPr>
      </w:pPr>
      <w:r>
        <w:rPr>
          <w:i/>
          <w:sz w:val="24"/>
        </w:rPr>
        <w:t xml:space="preserve">/ produkcji Elektromontaż - Lublin </w:t>
      </w:r>
      <w:proofErr w:type="spellStart"/>
      <w:r>
        <w:rPr>
          <w:i/>
          <w:sz w:val="24"/>
        </w:rPr>
        <w:t>Sp.z</w:t>
      </w:r>
      <w:proofErr w:type="spellEnd"/>
      <w:r>
        <w:rPr>
          <w:i/>
          <w:sz w:val="24"/>
        </w:rPr>
        <w:t xml:space="preserve"> o.o.</w:t>
      </w:r>
    </w:p>
    <w:p w:rsidR="00692854" w:rsidRDefault="00692854" w:rsidP="00692854">
      <w:pPr>
        <w:pStyle w:val="Tekstpodstawowywcity"/>
        <w:spacing w:line="276" w:lineRule="auto"/>
        <w:ind w:left="0" w:firstLine="0"/>
      </w:pPr>
      <w:r>
        <w:t>Przepusty te wykonywane są z dwóch tarcz metalowych, okrągłych z otworami przez które przechodzi kabel. Między tarczami znajduje się wkład gumowy uszczelniający. Tarcze metalowe skręcane na obwodzie śrubami powodują ściśnięcie gumy a tym samym uszczelnienie kabla oraz uszczelnienie przepustu względem ścianek betonu.</w:t>
      </w:r>
    </w:p>
    <w:p w:rsidR="00692854" w:rsidRDefault="00692854" w:rsidP="00692854">
      <w:pPr>
        <w:spacing w:line="276" w:lineRule="auto"/>
        <w:rPr>
          <w:sz w:val="24"/>
        </w:rPr>
      </w:pPr>
    </w:p>
    <w:p w:rsidR="00692854" w:rsidRDefault="00692854" w:rsidP="00692854">
      <w:pPr>
        <w:spacing w:line="276" w:lineRule="auto"/>
        <w:rPr>
          <w:sz w:val="24"/>
        </w:rPr>
      </w:pPr>
      <w:r>
        <w:rPr>
          <w:sz w:val="24"/>
        </w:rPr>
        <w:t>Rodzaje przepustów:</w:t>
      </w:r>
    </w:p>
    <w:p w:rsidR="00692854" w:rsidRDefault="00692854" w:rsidP="00692854">
      <w:pPr>
        <w:numPr>
          <w:ilvl w:val="0"/>
          <w:numId w:val="30"/>
        </w:numPr>
        <w:spacing w:line="276" w:lineRule="auto"/>
        <w:ind w:right="0"/>
        <w:rPr>
          <w:sz w:val="24"/>
        </w:rPr>
      </w:pPr>
      <w:r>
        <w:rPr>
          <w:sz w:val="24"/>
        </w:rPr>
        <w:t xml:space="preserve">Przepusty </w:t>
      </w:r>
      <w:r>
        <w:rPr>
          <w:rFonts w:eastAsia="Arial Unicode MS"/>
          <w:sz w:val="24"/>
        </w:rPr>
        <w:t>Φ</w:t>
      </w:r>
      <w:r>
        <w:rPr>
          <w:sz w:val="24"/>
        </w:rPr>
        <w:t xml:space="preserve"> 170 mm dla kabli SN z trzema otworami,</w:t>
      </w:r>
    </w:p>
    <w:p w:rsidR="00692854" w:rsidRDefault="00692854" w:rsidP="00692854">
      <w:pPr>
        <w:numPr>
          <w:ilvl w:val="0"/>
          <w:numId w:val="30"/>
        </w:numPr>
        <w:spacing w:line="276" w:lineRule="auto"/>
        <w:ind w:right="0"/>
        <w:rPr>
          <w:sz w:val="24"/>
        </w:rPr>
      </w:pPr>
      <w:r>
        <w:rPr>
          <w:sz w:val="24"/>
        </w:rPr>
        <w:t xml:space="preserve">Przepusty </w:t>
      </w:r>
      <w:r>
        <w:rPr>
          <w:rFonts w:eastAsia="Arial Unicode MS"/>
          <w:sz w:val="24"/>
        </w:rPr>
        <w:t>Φ</w:t>
      </w:r>
      <w:r>
        <w:rPr>
          <w:sz w:val="24"/>
        </w:rPr>
        <w:t xml:space="preserve"> 125 mm dla kabli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z jednym otworem.</w:t>
      </w:r>
    </w:p>
    <w:p w:rsidR="00692854" w:rsidRPr="00CA6067" w:rsidRDefault="00692854" w:rsidP="00692854">
      <w:pPr>
        <w:spacing w:line="276" w:lineRule="auto"/>
        <w:ind w:left="360" w:right="0" w:firstLine="0"/>
        <w:rPr>
          <w:sz w:val="24"/>
        </w:rPr>
      </w:pPr>
    </w:p>
    <w:p w:rsidR="00692854" w:rsidRDefault="00692854" w:rsidP="00692854">
      <w:pPr>
        <w:spacing w:line="276" w:lineRule="auto"/>
        <w:ind w:left="284"/>
        <w:rPr>
          <w:sz w:val="24"/>
        </w:rPr>
      </w:pPr>
      <w:r>
        <w:rPr>
          <w:sz w:val="24"/>
        </w:rPr>
        <w:t>Wskazane jest aby procesu uszczelniania tzn. skręcania dokonywać wewnątrz fundamentu.</w:t>
      </w:r>
    </w:p>
    <w:p w:rsidR="00692854" w:rsidRDefault="00692854" w:rsidP="00692854">
      <w:pPr>
        <w:spacing w:line="276" w:lineRule="auto"/>
        <w:ind w:left="284"/>
        <w:rPr>
          <w:rFonts w:cs="Arial"/>
          <w:sz w:val="24"/>
          <w:szCs w:val="22"/>
        </w:rPr>
      </w:pPr>
      <w:r w:rsidRPr="00E16B57">
        <w:rPr>
          <w:rFonts w:cs="Arial"/>
          <w:sz w:val="24"/>
          <w:szCs w:val="22"/>
        </w:rPr>
        <w:t xml:space="preserve">W celu prawidłowego montażu przepustu należy dokręcać wszystkie śruby </w:t>
      </w:r>
      <w:r>
        <w:rPr>
          <w:rFonts w:cs="Arial"/>
          <w:sz w:val="24"/>
          <w:szCs w:val="22"/>
        </w:rPr>
        <w:t>poczynając od środka</w:t>
      </w:r>
    </w:p>
    <w:p w:rsidR="00692854" w:rsidRDefault="00692854" w:rsidP="00692854">
      <w:pPr>
        <w:spacing w:line="276" w:lineRule="auto"/>
        <w:ind w:left="284"/>
        <w:rPr>
          <w:rFonts w:cs="Arial"/>
          <w:sz w:val="24"/>
          <w:szCs w:val="22"/>
        </w:rPr>
      </w:pPr>
      <w:r w:rsidRPr="00E16B57">
        <w:rPr>
          <w:rFonts w:cs="Arial"/>
          <w:sz w:val="24"/>
          <w:szCs w:val="22"/>
        </w:rPr>
        <w:t>a dalej po</w:t>
      </w:r>
      <w:r>
        <w:rPr>
          <w:rFonts w:cs="Arial"/>
          <w:sz w:val="24"/>
          <w:szCs w:val="22"/>
        </w:rPr>
        <w:t xml:space="preserve"> </w:t>
      </w:r>
      <w:r w:rsidRPr="00E16B57">
        <w:rPr>
          <w:rFonts w:cs="Arial"/>
          <w:sz w:val="24"/>
          <w:szCs w:val="22"/>
        </w:rPr>
        <w:t>przekątnej sukcesywnie co 1-1/2 obrotu nakrętki, maksymalny moment dokręcani</w:t>
      </w:r>
      <w:r>
        <w:rPr>
          <w:rFonts w:cs="Arial"/>
          <w:sz w:val="24"/>
          <w:szCs w:val="22"/>
        </w:rPr>
        <w:t>a śrub</w:t>
      </w:r>
    </w:p>
    <w:p w:rsidR="00692854" w:rsidRDefault="00692854" w:rsidP="00692854">
      <w:pPr>
        <w:spacing w:line="276" w:lineRule="auto"/>
        <w:ind w:left="284"/>
        <w:rPr>
          <w:rFonts w:cs="Arial"/>
          <w:sz w:val="24"/>
          <w:szCs w:val="22"/>
        </w:rPr>
      </w:pPr>
      <w:r w:rsidRPr="00E16B57">
        <w:rPr>
          <w:rFonts w:cs="Arial"/>
          <w:sz w:val="24"/>
          <w:szCs w:val="22"/>
        </w:rPr>
        <w:t>przepustów</w:t>
      </w:r>
      <w:r>
        <w:rPr>
          <w:rFonts w:cs="Arial"/>
          <w:sz w:val="24"/>
          <w:szCs w:val="22"/>
        </w:rPr>
        <w:t xml:space="preserve"> </w:t>
      </w:r>
      <w:r w:rsidRPr="00E16B57">
        <w:rPr>
          <w:rFonts w:cs="Arial"/>
          <w:sz w:val="24"/>
          <w:szCs w:val="22"/>
        </w:rPr>
        <w:t>wynosi 25Nm – bezwzględnie należy użyć kl</w:t>
      </w:r>
      <w:r>
        <w:rPr>
          <w:rFonts w:cs="Arial"/>
          <w:sz w:val="24"/>
          <w:szCs w:val="22"/>
        </w:rPr>
        <w:t>ucza dynamometrycznego (w razie</w:t>
      </w:r>
    </w:p>
    <w:p w:rsidR="00692854" w:rsidRDefault="00692854" w:rsidP="00692854">
      <w:pPr>
        <w:spacing w:line="276" w:lineRule="auto"/>
        <w:ind w:left="284"/>
        <w:rPr>
          <w:sz w:val="24"/>
        </w:rPr>
      </w:pPr>
      <w:r w:rsidRPr="00E16B57">
        <w:rPr>
          <w:rFonts w:cs="Arial"/>
          <w:sz w:val="24"/>
          <w:szCs w:val="22"/>
        </w:rPr>
        <w:t>potrzeby na gwint śrub</w:t>
      </w:r>
      <w:r>
        <w:rPr>
          <w:rFonts w:cs="Arial"/>
          <w:sz w:val="24"/>
          <w:szCs w:val="22"/>
        </w:rPr>
        <w:t xml:space="preserve"> </w:t>
      </w:r>
      <w:r w:rsidRPr="00E16B57">
        <w:rPr>
          <w:rFonts w:cs="Arial"/>
          <w:sz w:val="24"/>
          <w:szCs w:val="22"/>
        </w:rPr>
        <w:t>nanieść środek zmniejszający tarcie).</w:t>
      </w:r>
      <w:r w:rsidRPr="00E16B57">
        <w:rPr>
          <w:b/>
          <w:bCs/>
          <w:sz w:val="24"/>
          <w:szCs w:val="22"/>
        </w:rPr>
        <w:t xml:space="preserve"> </w:t>
      </w:r>
      <w:r>
        <w:rPr>
          <w:sz w:val="24"/>
        </w:rPr>
        <w:t>W celu zamówienia przepustów</w:t>
      </w:r>
    </w:p>
    <w:p w:rsidR="00692854" w:rsidRDefault="00692854" w:rsidP="00692854">
      <w:pPr>
        <w:spacing w:line="276" w:lineRule="auto"/>
        <w:ind w:left="284"/>
        <w:rPr>
          <w:sz w:val="24"/>
        </w:rPr>
      </w:pPr>
      <w:r>
        <w:rPr>
          <w:sz w:val="24"/>
        </w:rPr>
        <w:t xml:space="preserve">tarczowych u producenta stacji należy podać typy kabli SN i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lub ich średnicę zewnętrzną. </w:t>
      </w:r>
    </w:p>
    <w:p w:rsidR="00692854" w:rsidRDefault="00692854" w:rsidP="00692854">
      <w:pPr>
        <w:pStyle w:val="Tekstpodstawowywcity"/>
        <w:spacing w:line="276" w:lineRule="auto"/>
      </w:pPr>
      <w:r>
        <w:t xml:space="preserve">Ww. rozwiązania są przedstawione na rysunku nr. E9. </w:t>
      </w:r>
    </w:p>
    <w:p w:rsidR="00AE32F2" w:rsidRDefault="00AE32F2" w:rsidP="00692854">
      <w:pPr>
        <w:pStyle w:val="Tekstpodstawowywcity"/>
        <w:spacing w:line="276" w:lineRule="auto"/>
      </w:pPr>
    </w:p>
    <w:p w:rsidR="00AE32F2" w:rsidRDefault="00AE32F2" w:rsidP="00692854">
      <w:pPr>
        <w:pStyle w:val="Tekstpodstawowywcity"/>
        <w:spacing w:line="276" w:lineRule="auto"/>
      </w:pPr>
    </w:p>
    <w:p w:rsidR="00692854" w:rsidRDefault="0019107A" w:rsidP="00692854">
      <w:pPr>
        <w:pStyle w:val="Nagwek2"/>
        <w:numPr>
          <w:ilvl w:val="1"/>
          <w:numId w:val="14"/>
        </w:numPr>
        <w:spacing w:before="240" w:after="60"/>
        <w:ind w:right="0"/>
        <w:jc w:val="left"/>
        <w:rPr>
          <w:b/>
          <w:noProof/>
          <w:sz w:val="3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4" name="Lin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line w14:anchorId="17881E57" id="Line 24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cHNvgEAAGoDAAAOAAAAZHJzL2Uyb0RvYy54bWysU01v2zAMvQ/YfxB0X+wEbbEZcXpI112y&#10;LUC7H8BIsi1MEgVJiZ1/P0r56LrdivogiCL5+PhIL+8na9hBhajRtXw+qzlTTqDUrm/5r+fHT585&#10;iwmcBINOtfyoIr9fffywHH2jFjigkSowAnGxGX3Lh5R8U1VRDMpCnKFXjpwdBguJzNBXMsBI6NZU&#10;i7q+q0YM0gcUKkZ6fTg5+argd50S6WfXRZWYaTlxS+UM5dzls1otoekD+EGLMw14AwsL2lHRK9QD&#10;JGD7oP+DsloEjNilmUBbYddpoUoP1M28/qebpwG8Kr2QONFfZYrvByt+HLaBadnyG84cWBrRRjvF&#10;FjdZmtHHhiLWbhtyc2JyT36D4ndkDtcDuF4Vis9HT3nznFG9SslG9FRgN35HSTGwT1h0mrpgMyQp&#10;wKYyjuN1HGpKTJweBb1+uavnNOqCDs0l0YeYvim0LF9aboh0AYbDJqZMBJpLSK7j8FEbU6ZtHBsJ&#10;9XZxWxIiGi2zM4fF0O/WJrAD5H0p37nuq7CAeycL2KBAfj3fE2hzulNx485i5P5PSu5QHrfhIhIN&#10;tLA8L1/emL/tkv3yi6z+AAAA//8DAFBLAwQUAAYACAAAACEAROvlPeAAAAANAQAADwAAAGRycy9k&#10;b3ducmV2LnhtbEyPwU7DMBBE70j8g7VIXCpqE6ApIZsKAblxoYC4bpMliYjXaey2ga/HiAMcZ2c0&#10;+yZfTbZXex595wThfG5AsVSu7qRBeHkuz5agfCCpqXfCCJ/sYVUcH+WU1e4gT7xfh0bFEvEZIbQh&#10;DJnWvmrZkp+7gSV67260FKIcG12PdIjltteJMQttqZP4oaWB71quPtY7i+DLV96WX7NqZt4uGsfJ&#10;9v7xgRBPT6bbG1CBp/AXhh/8iA5FZNq4ndRe9QjXizRuCQjJlVmmoGLk97RBuDSJSUEXuf6/ovgG&#10;AAD//wMAUEsBAi0AFAAGAAgAAAAhALaDOJL+AAAA4QEAABMAAAAAAAAAAAAAAAAAAAAAAFtDb250&#10;ZW50X1R5cGVzXS54bWxQSwECLQAUAAYACAAAACEAOP0h/9YAAACUAQAACwAAAAAAAAAAAAAAAAAv&#10;AQAAX3JlbHMvLnJlbHNQSwECLQAUAAYACAAAACEAyj3Bzb4BAABqAwAADgAAAAAAAAAAAAAAAAAu&#10;AgAAZHJzL2Uyb0RvYy54bWxQSwECLQAUAAYACAAAACEAROvlPeAAAAANAQAADwAAAAAAAAAAAAAA&#10;AAAYBAAAZHJzL2Rvd25yZXYueG1sUEsFBgAAAAAEAAQA8wAAACUFAAAAAA==&#10;" o:allowincell="f"/>
            </w:pict>
          </mc:Fallback>
        </mc:AlternateContent>
      </w:r>
      <w:r w:rsidR="00692854">
        <w:rPr>
          <w:b/>
          <w:noProof/>
          <w:sz w:val="32"/>
        </w:rPr>
        <w:t>Uwagi końcowe</w:t>
      </w:r>
    </w:p>
    <w:p w:rsidR="00AE32F2" w:rsidRPr="00AE32F2" w:rsidRDefault="00AE32F2" w:rsidP="00AE32F2"/>
    <w:p w:rsidR="00692854" w:rsidRPr="00E16B57" w:rsidRDefault="00692854" w:rsidP="00692854"/>
    <w:p w:rsidR="00692854" w:rsidRDefault="00692854" w:rsidP="00692854">
      <w:pPr>
        <w:spacing w:line="276" w:lineRule="auto"/>
        <w:ind w:firstLine="432"/>
        <w:rPr>
          <w:sz w:val="24"/>
        </w:rPr>
      </w:pPr>
      <w:r>
        <w:rPr>
          <w:sz w:val="24"/>
        </w:rPr>
        <w:t>Całość prac wykonać zgodnie z przepisami i normami obowiązującymi w Energetyce.</w:t>
      </w:r>
    </w:p>
    <w:p w:rsidR="00692854" w:rsidRDefault="00692854" w:rsidP="00692854">
      <w:pPr>
        <w:spacing w:line="276" w:lineRule="auto"/>
        <w:ind w:firstLine="432"/>
        <w:rPr>
          <w:sz w:val="24"/>
        </w:rPr>
      </w:pPr>
      <w:r>
        <w:rPr>
          <w:sz w:val="24"/>
        </w:rPr>
        <w:t>Wszelkie uwagi o zachowaniu się stacji kierować na adres producenta.</w:t>
      </w:r>
    </w:p>
    <w:p w:rsidR="005E670D" w:rsidRDefault="005E670D" w:rsidP="00692854">
      <w:pPr>
        <w:spacing w:line="360" w:lineRule="auto"/>
        <w:rPr>
          <w:sz w:val="24"/>
        </w:rPr>
      </w:pPr>
    </w:p>
    <w:p w:rsidR="00B47E82" w:rsidRDefault="00B47E82" w:rsidP="00B47E82">
      <w:pPr>
        <w:spacing w:line="312" w:lineRule="auto"/>
        <w:ind w:right="567"/>
        <w:jc w:val="center"/>
        <w:outlineLvl w:val="0"/>
        <w:rPr>
          <w:b/>
          <w:sz w:val="32"/>
        </w:rPr>
      </w:pPr>
      <w:r>
        <w:rPr>
          <w:b/>
          <w:sz w:val="32"/>
        </w:rPr>
        <w:t>Elektromontaż-Lublin Sp. z o.o.</w:t>
      </w:r>
    </w:p>
    <w:p w:rsidR="00692854" w:rsidRDefault="00692854" w:rsidP="00692854">
      <w:pPr>
        <w:spacing w:line="312" w:lineRule="auto"/>
        <w:ind w:right="567"/>
        <w:jc w:val="center"/>
        <w:outlineLvl w:val="0"/>
        <w:rPr>
          <w:b/>
          <w:sz w:val="28"/>
        </w:rPr>
      </w:pPr>
    </w:p>
    <w:p w:rsidR="00692854" w:rsidRPr="00922612" w:rsidRDefault="00692854" w:rsidP="00692854">
      <w:pPr>
        <w:spacing w:line="312" w:lineRule="auto"/>
        <w:ind w:right="567"/>
        <w:jc w:val="center"/>
        <w:rPr>
          <w:b/>
          <w:sz w:val="28"/>
          <w:lang w:val="en-US"/>
        </w:rPr>
      </w:pPr>
      <w:r w:rsidRPr="00922612">
        <w:rPr>
          <w:b/>
          <w:sz w:val="28"/>
          <w:lang w:val="en-US"/>
        </w:rPr>
        <w:t>20-447 Lublin</w:t>
      </w:r>
    </w:p>
    <w:p w:rsidR="00692854" w:rsidRPr="00922612" w:rsidRDefault="00692854" w:rsidP="00692854">
      <w:pPr>
        <w:spacing w:line="312" w:lineRule="auto"/>
        <w:ind w:right="567"/>
        <w:jc w:val="center"/>
        <w:rPr>
          <w:b/>
          <w:sz w:val="28"/>
          <w:lang w:val="en-US"/>
        </w:rPr>
      </w:pPr>
      <w:proofErr w:type="spellStart"/>
      <w:r w:rsidRPr="00922612">
        <w:rPr>
          <w:b/>
          <w:sz w:val="28"/>
          <w:lang w:val="en-US"/>
        </w:rPr>
        <w:t>ul</w:t>
      </w:r>
      <w:proofErr w:type="spellEnd"/>
      <w:r w:rsidRPr="00922612">
        <w:rPr>
          <w:b/>
          <w:sz w:val="28"/>
          <w:lang w:val="en-US"/>
        </w:rPr>
        <w:t xml:space="preserve">. </w:t>
      </w:r>
      <w:proofErr w:type="spellStart"/>
      <w:r w:rsidRPr="00922612">
        <w:rPr>
          <w:b/>
          <w:sz w:val="28"/>
          <w:lang w:val="en-US"/>
        </w:rPr>
        <w:t>Diamentowa</w:t>
      </w:r>
      <w:proofErr w:type="spellEnd"/>
      <w:r w:rsidRPr="00922612">
        <w:rPr>
          <w:b/>
          <w:sz w:val="28"/>
          <w:lang w:val="en-US"/>
        </w:rPr>
        <w:t xml:space="preserve"> 1 </w:t>
      </w:r>
    </w:p>
    <w:p w:rsidR="00692854" w:rsidRDefault="00692854" w:rsidP="00692854">
      <w:pPr>
        <w:spacing w:line="312" w:lineRule="auto"/>
        <w:ind w:right="567"/>
        <w:jc w:val="center"/>
        <w:rPr>
          <w:b/>
          <w:sz w:val="28"/>
          <w:lang w:val="en-US"/>
        </w:rPr>
      </w:pPr>
      <w:r>
        <w:rPr>
          <w:b/>
          <w:sz w:val="28"/>
          <w:lang w:val="en-US"/>
        </w:rPr>
        <w:t>tel. ( 81)  7286 200</w:t>
      </w:r>
    </w:p>
    <w:p w:rsidR="00692854" w:rsidRDefault="00692854" w:rsidP="00692854">
      <w:pPr>
        <w:spacing w:line="312" w:lineRule="auto"/>
        <w:ind w:right="567"/>
        <w:jc w:val="center"/>
        <w:rPr>
          <w:b/>
          <w:sz w:val="28"/>
          <w:lang w:val="it-IT"/>
        </w:rPr>
      </w:pPr>
      <w:r>
        <w:rPr>
          <w:b/>
          <w:sz w:val="28"/>
          <w:lang w:val="it-IT"/>
        </w:rPr>
        <w:t>fax. ( 81 ) 7286 202</w:t>
      </w:r>
    </w:p>
    <w:p w:rsidR="005709AE" w:rsidRDefault="00433D9B" w:rsidP="00692854">
      <w:pPr>
        <w:spacing w:line="312" w:lineRule="auto"/>
        <w:ind w:right="567"/>
        <w:jc w:val="center"/>
        <w:rPr>
          <w:sz w:val="26"/>
          <w:lang w:val="it-IT"/>
        </w:rPr>
      </w:pPr>
      <w:hyperlink r:id="rId10" w:history="1">
        <w:r w:rsidR="00692854">
          <w:rPr>
            <w:rStyle w:val="Hipercze"/>
            <w:sz w:val="26"/>
            <w:lang w:val="it-IT"/>
          </w:rPr>
          <w:t>http://www.elektromontaz</w:t>
        </w:r>
      </w:hyperlink>
      <w:r w:rsidR="00692854">
        <w:rPr>
          <w:sz w:val="26"/>
          <w:lang w:val="it-IT"/>
        </w:rPr>
        <w:t>-lublin.pl</w:t>
      </w:r>
      <w:r w:rsidR="00692854">
        <w:rPr>
          <w:b/>
          <w:sz w:val="26"/>
          <w:lang w:val="it-IT"/>
        </w:rPr>
        <w:t xml:space="preserve">, </w:t>
      </w:r>
      <w:r w:rsidR="00692854">
        <w:rPr>
          <w:b/>
          <w:sz w:val="28"/>
          <w:lang w:val="it-IT"/>
        </w:rPr>
        <w:t>e-mail</w:t>
      </w:r>
      <w:r w:rsidR="00692854">
        <w:rPr>
          <w:b/>
          <w:sz w:val="26"/>
          <w:lang w:val="it-IT"/>
        </w:rPr>
        <w:t xml:space="preserve">: </w:t>
      </w:r>
      <w:hyperlink r:id="rId11" w:history="1">
        <w:r w:rsidR="00692854">
          <w:rPr>
            <w:rStyle w:val="Hipercze"/>
            <w:sz w:val="26"/>
            <w:lang w:val="it-IT"/>
          </w:rPr>
          <w:t>sprzedaz@elektromontaz-lublin.pl</w:t>
        </w:r>
      </w:hyperlink>
    </w:p>
    <w:sectPr w:rsidR="005709AE" w:rsidSect="009D2C4F">
      <w:headerReference w:type="default" r:id="rId12"/>
      <w:footerReference w:type="default" r:id="rId13"/>
      <w:type w:val="continuous"/>
      <w:pgSz w:w="11906" w:h="16838" w:code="9"/>
      <w:pgMar w:top="993" w:right="1133" w:bottom="1418" w:left="1418" w:header="624" w:footer="567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33D9B" w:rsidRDefault="00433D9B">
      <w:r>
        <w:separator/>
      </w:r>
    </w:p>
  </w:endnote>
  <w:endnote w:type="continuationSeparator" w:id="0">
    <w:p w:rsidR="00433D9B" w:rsidRDefault="00433D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TimesNewRoman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47E82" w:rsidRDefault="00B47E82">
    <w:pPr>
      <w:pStyle w:val="Stopka"/>
      <w:pBdr>
        <w:top w:val="single" w:sz="4" w:space="0" w:color="auto"/>
      </w:pBdr>
      <w:jc w:val="right"/>
      <w:rPr>
        <w:rFonts w:ascii="Arial" w:hAnsi="Arial"/>
        <w:b/>
        <w:i/>
      </w:rPr>
    </w:pPr>
    <w:r>
      <w:rPr>
        <w:rFonts w:ascii="Arial" w:hAnsi="Arial"/>
        <w:b/>
        <w:i/>
        <w:sz w:val="22"/>
      </w:rPr>
      <w:t xml:space="preserve">Strona </w:t>
    </w:r>
    <w:r>
      <w:rPr>
        <w:rFonts w:ascii="Arial" w:hAnsi="Arial"/>
        <w:b/>
        <w:i/>
        <w:sz w:val="22"/>
      </w:rPr>
      <w:fldChar w:fldCharType="begin"/>
    </w:r>
    <w:r>
      <w:rPr>
        <w:rFonts w:ascii="Arial" w:hAnsi="Arial"/>
        <w:b/>
        <w:i/>
        <w:sz w:val="22"/>
      </w:rPr>
      <w:instrText xml:space="preserve"> PAGE    \* MERGEFORMAT </w:instrText>
    </w:r>
    <w:r>
      <w:rPr>
        <w:rFonts w:ascii="Arial" w:hAnsi="Arial"/>
        <w:b/>
        <w:i/>
        <w:sz w:val="22"/>
      </w:rPr>
      <w:fldChar w:fldCharType="separate"/>
    </w:r>
    <w:r w:rsidR="00AE32F2">
      <w:rPr>
        <w:rFonts w:ascii="Arial" w:hAnsi="Arial"/>
        <w:b/>
        <w:i/>
        <w:noProof/>
        <w:sz w:val="22"/>
      </w:rPr>
      <w:t>2</w:t>
    </w:r>
    <w:r>
      <w:rPr>
        <w:rFonts w:ascii="Arial" w:hAnsi="Arial"/>
        <w:b/>
        <w:i/>
        <w:sz w:val="22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33D9B" w:rsidRDefault="00433D9B">
      <w:r>
        <w:separator/>
      </w:r>
    </w:p>
  </w:footnote>
  <w:footnote w:type="continuationSeparator" w:id="0">
    <w:p w:rsidR="00433D9B" w:rsidRDefault="00433D9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47E82" w:rsidRDefault="00B47E82">
    <w:pPr>
      <w:pStyle w:val="Nagwek"/>
      <w:rPr>
        <w:sz w:val="2"/>
      </w:rPr>
    </w:pPr>
    <w:r>
      <w:rPr>
        <w:noProof/>
      </w:rPr>
      <w:drawing>
        <wp:inline distT="0" distB="0" distL="0" distR="0">
          <wp:extent cx="1860550" cy="467995"/>
          <wp:effectExtent l="0" t="0" r="0" b="0"/>
          <wp:docPr id="3" name="Obraz 3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0550" cy="4679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  <w:t xml:space="preserve">     </w:t>
    </w:r>
    <w:r>
      <w:rPr>
        <w:rFonts w:ascii="Arial" w:hAnsi="Arial"/>
        <w:b/>
        <w:i/>
        <w:sz w:val="22"/>
      </w:rPr>
      <w:t>Projekt adaptacyjny stacji STLmb-3,6</w:t>
    </w:r>
  </w:p>
  <w:p w:rsidR="00B47E82" w:rsidRDefault="00B47E82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>
    <w:nsid w:val="00000006"/>
    <w:multiLevelType w:val="singleLevel"/>
    <w:tmpl w:val="00000006"/>
    <w:name w:val="WW8Num7"/>
    <w:lvl w:ilvl="0">
      <w:start w:val="1"/>
      <w:numFmt w:val="bullet"/>
      <w:lvlText w:val="–"/>
      <w:lvlJc w:val="left"/>
      <w:pPr>
        <w:tabs>
          <w:tab w:val="num" w:pos="709"/>
        </w:tabs>
        <w:ind w:left="984" w:hanging="360"/>
      </w:pPr>
      <w:rPr>
        <w:rFonts w:ascii="Arial" w:hAnsi="Arial" w:cs="Arial" w:hint="default"/>
      </w:rPr>
    </w:lvl>
  </w:abstractNum>
  <w:abstractNum w:abstractNumId="2">
    <w:nsid w:val="0000000D"/>
    <w:multiLevelType w:val="singleLevel"/>
    <w:tmpl w:val="0000000D"/>
    <w:name w:val="WW8Num14"/>
    <w:lvl w:ilvl="0">
      <w:start w:val="1"/>
      <w:numFmt w:val="bullet"/>
      <w:lvlText w:val=""/>
      <w:lvlJc w:val="left"/>
      <w:pPr>
        <w:tabs>
          <w:tab w:val="num" w:pos="624"/>
        </w:tabs>
        <w:ind w:left="624" w:hanging="397"/>
      </w:pPr>
      <w:rPr>
        <w:rFonts w:ascii="Symbol" w:hAnsi="Symbol" w:cs="Symbol" w:hint="default"/>
        <w:sz w:val="24"/>
        <w:szCs w:val="24"/>
      </w:rPr>
    </w:lvl>
  </w:abstractNum>
  <w:abstractNum w:abstractNumId="3">
    <w:nsid w:val="00097F33"/>
    <w:multiLevelType w:val="hybridMultilevel"/>
    <w:tmpl w:val="4998C4C2"/>
    <w:lvl w:ilvl="0" w:tplc="F2F67C7A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7D69448" w:tentative="1">
      <w:start w:val="1"/>
      <w:numFmt w:val="lowerLetter"/>
      <w:lvlText w:val="%2."/>
      <w:lvlJc w:val="left"/>
      <w:pPr>
        <w:ind w:left="1222" w:hanging="360"/>
      </w:pPr>
    </w:lvl>
    <w:lvl w:ilvl="2" w:tplc="3962ABE6" w:tentative="1">
      <w:start w:val="1"/>
      <w:numFmt w:val="lowerRoman"/>
      <w:lvlText w:val="%3."/>
      <w:lvlJc w:val="right"/>
      <w:pPr>
        <w:ind w:left="1942" w:hanging="180"/>
      </w:pPr>
    </w:lvl>
    <w:lvl w:ilvl="3" w:tplc="47B8E4C8" w:tentative="1">
      <w:start w:val="1"/>
      <w:numFmt w:val="decimal"/>
      <w:lvlText w:val="%4."/>
      <w:lvlJc w:val="left"/>
      <w:pPr>
        <w:ind w:left="2662" w:hanging="360"/>
      </w:pPr>
    </w:lvl>
    <w:lvl w:ilvl="4" w:tplc="5C38349C" w:tentative="1">
      <w:start w:val="1"/>
      <w:numFmt w:val="lowerLetter"/>
      <w:lvlText w:val="%5."/>
      <w:lvlJc w:val="left"/>
      <w:pPr>
        <w:ind w:left="3382" w:hanging="360"/>
      </w:pPr>
    </w:lvl>
    <w:lvl w:ilvl="5" w:tplc="D700A7EC" w:tentative="1">
      <w:start w:val="1"/>
      <w:numFmt w:val="lowerRoman"/>
      <w:lvlText w:val="%6."/>
      <w:lvlJc w:val="right"/>
      <w:pPr>
        <w:ind w:left="4102" w:hanging="180"/>
      </w:pPr>
    </w:lvl>
    <w:lvl w:ilvl="6" w:tplc="AB00C3DE" w:tentative="1">
      <w:start w:val="1"/>
      <w:numFmt w:val="decimal"/>
      <w:lvlText w:val="%7."/>
      <w:lvlJc w:val="left"/>
      <w:pPr>
        <w:ind w:left="4822" w:hanging="360"/>
      </w:pPr>
    </w:lvl>
    <w:lvl w:ilvl="7" w:tplc="C234DE74" w:tentative="1">
      <w:start w:val="1"/>
      <w:numFmt w:val="lowerLetter"/>
      <w:lvlText w:val="%8."/>
      <w:lvlJc w:val="left"/>
      <w:pPr>
        <w:ind w:left="5542" w:hanging="360"/>
      </w:pPr>
    </w:lvl>
    <w:lvl w:ilvl="8" w:tplc="833274B6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>
    <w:nsid w:val="06010E9E"/>
    <w:multiLevelType w:val="singleLevel"/>
    <w:tmpl w:val="01D6ECAE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</w:abstractNum>
  <w:abstractNum w:abstractNumId="5">
    <w:nsid w:val="0E046C55"/>
    <w:multiLevelType w:val="hybridMultilevel"/>
    <w:tmpl w:val="95C63494"/>
    <w:lvl w:ilvl="0" w:tplc="2118F646">
      <w:start w:val="1"/>
      <w:numFmt w:val="decimal"/>
      <w:lvlText w:val="Rys. nr E%1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6C0EE2D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AA74CF8C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B34854A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E30AE9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3D321840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9F4EF74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39A3E4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0529C9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0CD492A"/>
    <w:multiLevelType w:val="hybridMultilevel"/>
    <w:tmpl w:val="4D4A894A"/>
    <w:lvl w:ilvl="0" w:tplc="C282A1C4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482E9446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AC9676B6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9A60D02C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AF38ABCE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7B96862A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7D62A486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1E676BC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7D48C398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123E057C"/>
    <w:multiLevelType w:val="singleLevel"/>
    <w:tmpl w:val="AE3A89E0"/>
    <w:lvl w:ilvl="0">
      <w:start w:val="1"/>
      <w:numFmt w:val="bullet"/>
      <w:lvlText w:val=""/>
      <w:lvlJc w:val="left"/>
      <w:pPr>
        <w:tabs>
          <w:tab w:val="num" w:pos="794"/>
        </w:tabs>
        <w:ind w:left="794" w:hanging="397"/>
      </w:pPr>
      <w:rPr>
        <w:rFonts w:ascii="Symbol" w:hAnsi="Symbol" w:hint="default"/>
      </w:rPr>
    </w:lvl>
  </w:abstractNum>
  <w:abstractNum w:abstractNumId="8">
    <w:nsid w:val="179E37D8"/>
    <w:multiLevelType w:val="hybridMultilevel"/>
    <w:tmpl w:val="206C1454"/>
    <w:lvl w:ilvl="0" w:tplc="C130F496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64C7CE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9406168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9ECA16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C82D0B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C304F32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8CA016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1A8F9F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680CE9C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187039D3"/>
    <w:multiLevelType w:val="singleLevel"/>
    <w:tmpl w:val="0415000F"/>
    <w:lvl w:ilvl="0">
      <w:start w:val="1"/>
      <w:numFmt w:val="decimal"/>
      <w:lvlText w:val="%1."/>
      <w:lvlJc w:val="left"/>
      <w:pPr>
        <w:ind w:left="714" w:hanging="360"/>
      </w:pPr>
      <w:rPr>
        <w:rFonts w:hint="default"/>
      </w:rPr>
    </w:lvl>
  </w:abstractNum>
  <w:abstractNum w:abstractNumId="10">
    <w:nsid w:val="21AB6432"/>
    <w:multiLevelType w:val="hybridMultilevel"/>
    <w:tmpl w:val="61E63E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3B934DF"/>
    <w:multiLevelType w:val="hybridMultilevel"/>
    <w:tmpl w:val="3E524E72"/>
    <w:lvl w:ilvl="0" w:tplc="8B86F490">
      <w:start w:val="1"/>
      <w:numFmt w:val="bullet"/>
      <w:lvlText w:val="–"/>
      <w:lvlJc w:val="left"/>
      <w:pPr>
        <w:tabs>
          <w:tab w:val="num" w:pos="984"/>
        </w:tabs>
        <w:ind w:left="984" w:hanging="360"/>
      </w:pPr>
      <w:rPr>
        <w:rFonts w:ascii="Arial" w:hAnsi="Arial" w:hint="default"/>
      </w:rPr>
    </w:lvl>
    <w:lvl w:ilvl="1" w:tplc="EBDAA910" w:tentative="1">
      <w:start w:val="1"/>
      <w:numFmt w:val="bullet"/>
      <w:lvlText w:val="o"/>
      <w:lvlJc w:val="left"/>
      <w:pPr>
        <w:tabs>
          <w:tab w:val="num" w:pos="1355"/>
        </w:tabs>
        <w:ind w:left="1355" w:hanging="360"/>
      </w:pPr>
      <w:rPr>
        <w:rFonts w:ascii="Courier New" w:hAnsi="Courier New" w:cs="Courier New" w:hint="default"/>
      </w:rPr>
    </w:lvl>
    <w:lvl w:ilvl="2" w:tplc="47EA6BC4" w:tentative="1">
      <w:start w:val="1"/>
      <w:numFmt w:val="bullet"/>
      <w:lvlText w:val=""/>
      <w:lvlJc w:val="left"/>
      <w:pPr>
        <w:tabs>
          <w:tab w:val="num" w:pos="2075"/>
        </w:tabs>
        <w:ind w:left="2075" w:hanging="360"/>
      </w:pPr>
      <w:rPr>
        <w:rFonts w:ascii="Wingdings" w:hAnsi="Wingdings" w:hint="default"/>
      </w:rPr>
    </w:lvl>
    <w:lvl w:ilvl="3" w:tplc="C10ECB3C" w:tentative="1">
      <w:start w:val="1"/>
      <w:numFmt w:val="bullet"/>
      <w:lvlText w:val=""/>
      <w:lvlJc w:val="left"/>
      <w:pPr>
        <w:tabs>
          <w:tab w:val="num" w:pos="2795"/>
        </w:tabs>
        <w:ind w:left="2795" w:hanging="360"/>
      </w:pPr>
      <w:rPr>
        <w:rFonts w:ascii="Symbol" w:hAnsi="Symbol" w:hint="default"/>
      </w:rPr>
    </w:lvl>
    <w:lvl w:ilvl="4" w:tplc="5660007C" w:tentative="1">
      <w:start w:val="1"/>
      <w:numFmt w:val="bullet"/>
      <w:lvlText w:val="o"/>
      <w:lvlJc w:val="left"/>
      <w:pPr>
        <w:tabs>
          <w:tab w:val="num" w:pos="3515"/>
        </w:tabs>
        <w:ind w:left="3515" w:hanging="360"/>
      </w:pPr>
      <w:rPr>
        <w:rFonts w:ascii="Courier New" w:hAnsi="Courier New" w:cs="Courier New" w:hint="default"/>
      </w:rPr>
    </w:lvl>
    <w:lvl w:ilvl="5" w:tplc="E4842E6C" w:tentative="1">
      <w:start w:val="1"/>
      <w:numFmt w:val="bullet"/>
      <w:lvlText w:val=""/>
      <w:lvlJc w:val="left"/>
      <w:pPr>
        <w:tabs>
          <w:tab w:val="num" w:pos="4235"/>
        </w:tabs>
        <w:ind w:left="4235" w:hanging="360"/>
      </w:pPr>
      <w:rPr>
        <w:rFonts w:ascii="Wingdings" w:hAnsi="Wingdings" w:hint="default"/>
      </w:rPr>
    </w:lvl>
    <w:lvl w:ilvl="6" w:tplc="53322F40" w:tentative="1">
      <w:start w:val="1"/>
      <w:numFmt w:val="bullet"/>
      <w:lvlText w:val=""/>
      <w:lvlJc w:val="left"/>
      <w:pPr>
        <w:tabs>
          <w:tab w:val="num" w:pos="4955"/>
        </w:tabs>
        <w:ind w:left="4955" w:hanging="360"/>
      </w:pPr>
      <w:rPr>
        <w:rFonts w:ascii="Symbol" w:hAnsi="Symbol" w:hint="default"/>
      </w:rPr>
    </w:lvl>
    <w:lvl w:ilvl="7" w:tplc="35464B0C" w:tentative="1">
      <w:start w:val="1"/>
      <w:numFmt w:val="bullet"/>
      <w:lvlText w:val="o"/>
      <w:lvlJc w:val="left"/>
      <w:pPr>
        <w:tabs>
          <w:tab w:val="num" w:pos="5675"/>
        </w:tabs>
        <w:ind w:left="5675" w:hanging="360"/>
      </w:pPr>
      <w:rPr>
        <w:rFonts w:ascii="Courier New" w:hAnsi="Courier New" w:cs="Courier New" w:hint="default"/>
      </w:rPr>
    </w:lvl>
    <w:lvl w:ilvl="8" w:tplc="95A8B7A8" w:tentative="1">
      <w:start w:val="1"/>
      <w:numFmt w:val="bullet"/>
      <w:lvlText w:val=""/>
      <w:lvlJc w:val="left"/>
      <w:pPr>
        <w:tabs>
          <w:tab w:val="num" w:pos="6395"/>
        </w:tabs>
        <w:ind w:left="6395" w:hanging="360"/>
      </w:pPr>
      <w:rPr>
        <w:rFonts w:ascii="Wingdings" w:hAnsi="Wingdings" w:hint="default"/>
      </w:rPr>
    </w:lvl>
  </w:abstractNum>
  <w:abstractNum w:abstractNumId="12">
    <w:nsid w:val="2987638E"/>
    <w:multiLevelType w:val="singleLevel"/>
    <w:tmpl w:val="F4A0348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>
    <w:nsid w:val="2B790724"/>
    <w:multiLevelType w:val="singleLevel"/>
    <w:tmpl w:val="F4A0348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>
    <w:nsid w:val="386542D9"/>
    <w:multiLevelType w:val="hybridMultilevel"/>
    <w:tmpl w:val="3304B19C"/>
    <w:lvl w:ilvl="0" w:tplc="4DBCAA6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4"/>
        <w:szCs w:val="24"/>
      </w:rPr>
    </w:lvl>
    <w:lvl w:ilvl="1" w:tplc="EC24E7D4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50BEFB6A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B0ECBC7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18E15D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6D165722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19B6A4A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38A1AE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8410DFC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39A35A32"/>
    <w:multiLevelType w:val="singleLevel"/>
    <w:tmpl w:val="05C22DB0"/>
    <w:lvl w:ilvl="0">
      <w:start w:val="2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6">
    <w:nsid w:val="41F642C2"/>
    <w:multiLevelType w:val="hybridMultilevel"/>
    <w:tmpl w:val="4420F21E"/>
    <w:lvl w:ilvl="0" w:tplc="B55AB0FC">
      <w:start w:val="1"/>
      <w:numFmt w:val="bullet"/>
      <w:lvlText w:val="–"/>
      <w:lvlJc w:val="left"/>
      <w:pPr>
        <w:tabs>
          <w:tab w:val="num" w:pos="947"/>
        </w:tabs>
        <w:ind w:left="947" w:hanging="360"/>
      </w:pPr>
      <w:rPr>
        <w:rFonts w:ascii="Arial" w:hAnsi="Arial" w:hint="default"/>
      </w:rPr>
    </w:lvl>
    <w:lvl w:ilvl="1" w:tplc="687E40DA">
      <w:start w:val="1"/>
      <w:numFmt w:val="bullet"/>
      <w:lvlText w:val="o"/>
      <w:lvlJc w:val="left"/>
      <w:pPr>
        <w:tabs>
          <w:tab w:val="num" w:pos="1318"/>
        </w:tabs>
        <w:ind w:left="1318" w:hanging="360"/>
      </w:pPr>
      <w:rPr>
        <w:rFonts w:ascii="Courier New" w:hAnsi="Courier New" w:cs="Courier New" w:hint="default"/>
      </w:rPr>
    </w:lvl>
    <w:lvl w:ilvl="2" w:tplc="3808ECD8" w:tentative="1">
      <w:start w:val="1"/>
      <w:numFmt w:val="bullet"/>
      <w:lvlText w:val=""/>
      <w:lvlJc w:val="left"/>
      <w:pPr>
        <w:tabs>
          <w:tab w:val="num" w:pos="2038"/>
        </w:tabs>
        <w:ind w:left="2038" w:hanging="360"/>
      </w:pPr>
      <w:rPr>
        <w:rFonts w:ascii="Wingdings" w:hAnsi="Wingdings" w:hint="default"/>
      </w:rPr>
    </w:lvl>
    <w:lvl w:ilvl="3" w:tplc="DEE494F8" w:tentative="1">
      <w:start w:val="1"/>
      <w:numFmt w:val="bullet"/>
      <w:lvlText w:val=""/>
      <w:lvlJc w:val="left"/>
      <w:pPr>
        <w:tabs>
          <w:tab w:val="num" w:pos="2758"/>
        </w:tabs>
        <w:ind w:left="2758" w:hanging="360"/>
      </w:pPr>
      <w:rPr>
        <w:rFonts w:ascii="Symbol" w:hAnsi="Symbol" w:hint="default"/>
      </w:rPr>
    </w:lvl>
    <w:lvl w:ilvl="4" w:tplc="51301064" w:tentative="1">
      <w:start w:val="1"/>
      <w:numFmt w:val="bullet"/>
      <w:lvlText w:val="o"/>
      <w:lvlJc w:val="left"/>
      <w:pPr>
        <w:tabs>
          <w:tab w:val="num" w:pos="3478"/>
        </w:tabs>
        <w:ind w:left="3478" w:hanging="360"/>
      </w:pPr>
      <w:rPr>
        <w:rFonts w:ascii="Courier New" w:hAnsi="Courier New" w:cs="Courier New" w:hint="default"/>
      </w:rPr>
    </w:lvl>
    <w:lvl w:ilvl="5" w:tplc="165412BC" w:tentative="1">
      <w:start w:val="1"/>
      <w:numFmt w:val="bullet"/>
      <w:lvlText w:val=""/>
      <w:lvlJc w:val="left"/>
      <w:pPr>
        <w:tabs>
          <w:tab w:val="num" w:pos="4198"/>
        </w:tabs>
        <w:ind w:left="4198" w:hanging="360"/>
      </w:pPr>
      <w:rPr>
        <w:rFonts w:ascii="Wingdings" w:hAnsi="Wingdings" w:hint="default"/>
      </w:rPr>
    </w:lvl>
    <w:lvl w:ilvl="6" w:tplc="1CC4D37C" w:tentative="1">
      <w:start w:val="1"/>
      <w:numFmt w:val="bullet"/>
      <w:lvlText w:val=""/>
      <w:lvlJc w:val="left"/>
      <w:pPr>
        <w:tabs>
          <w:tab w:val="num" w:pos="4918"/>
        </w:tabs>
        <w:ind w:left="4918" w:hanging="360"/>
      </w:pPr>
      <w:rPr>
        <w:rFonts w:ascii="Symbol" w:hAnsi="Symbol" w:hint="default"/>
      </w:rPr>
    </w:lvl>
    <w:lvl w:ilvl="7" w:tplc="C3FC442A" w:tentative="1">
      <w:start w:val="1"/>
      <w:numFmt w:val="bullet"/>
      <w:lvlText w:val="o"/>
      <w:lvlJc w:val="left"/>
      <w:pPr>
        <w:tabs>
          <w:tab w:val="num" w:pos="5638"/>
        </w:tabs>
        <w:ind w:left="5638" w:hanging="360"/>
      </w:pPr>
      <w:rPr>
        <w:rFonts w:ascii="Courier New" w:hAnsi="Courier New" w:cs="Courier New" w:hint="default"/>
      </w:rPr>
    </w:lvl>
    <w:lvl w:ilvl="8" w:tplc="58E6FBB2" w:tentative="1">
      <w:start w:val="1"/>
      <w:numFmt w:val="bullet"/>
      <w:lvlText w:val=""/>
      <w:lvlJc w:val="left"/>
      <w:pPr>
        <w:tabs>
          <w:tab w:val="num" w:pos="6358"/>
        </w:tabs>
        <w:ind w:left="6358" w:hanging="360"/>
      </w:pPr>
      <w:rPr>
        <w:rFonts w:ascii="Wingdings" w:hAnsi="Wingdings" w:hint="default"/>
      </w:rPr>
    </w:lvl>
  </w:abstractNum>
  <w:abstractNum w:abstractNumId="17">
    <w:nsid w:val="439D2C81"/>
    <w:multiLevelType w:val="multilevel"/>
    <w:tmpl w:val="21F29B46"/>
    <w:lvl w:ilvl="0">
      <w:start w:val="1"/>
      <w:numFmt w:val="decimal"/>
      <w:lvlText w:val="%1."/>
      <w:legacy w:legacy="1" w:legacySpace="0" w:legacyIndent="283"/>
      <w:lvlJc w:val="left"/>
      <w:pPr>
        <w:ind w:left="425" w:hanging="283"/>
      </w:pPr>
    </w:lvl>
    <w:lvl w:ilvl="1">
      <w:start w:val="6"/>
      <w:numFmt w:val="decimal"/>
      <w:isLgl/>
      <w:lvlText w:val="%1.%2"/>
      <w:lvlJc w:val="left"/>
      <w:pPr>
        <w:tabs>
          <w:tab w:val="num" w:pos="846"/>
        </w:tabs>
        <w:ind w:left="846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430"/>
        </w:tabs>
        <w:ind w:left="143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2074"/>
        </w:tabs>
        <w:ind w:left="2074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2358"/>
        </w:tabs>
        <w:ind w:left="235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3002"/>
        </w:tabs>
        <w:ind w:left="3002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3286"/>
        </w:tabs>
        <w:ind w:left="328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3930"/>
        </w:tabs>
        <w:ind w:left="393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4574"/>
        </w:tabs>
        <w:ind w:left="4574" w:hanging="2160"/>
      </w:pPr>
      <w:rPr>
        <w:rFonts w:hint="default"/>
      </w:rPr>
    </w:lvl>
  </w:abstractNum>
  <w:abstractNum w:abstractNumId="18">
    <w:nsid w:val="45934D3A"/>
    <w:multiLevelType w:val="hybridMultilevel"/>
    <w:tmpl w:val="D3AE4DCE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>
    <w:nsid w:val="467E0DEF"/>
    <w:multiLevelType w:val="singleLevel"/>
    <w:tmpl w:val="80D60CAC"/>
    <w:lvl w:ilvl="0">
      <w:start w:val="1"/>
      <w:numFmt w:val="bullet"/>
      <w:lvlText w:val=""/>
      <w:lvlJc w:val="left"/>
      <w:pPr>
        <w:tabs>
          <w:tab w:val="num" w:pos="624"/>
        </w:tabs>
        <w:ind w:left="624" w:hanging="397"/>
      </w:pPr>
      <w:rPr>
        <w:rFonts w:ascii="Symbol" w:hAnsi="Symbol" w:hint="default"/>
      </w:rPr>
    </w:lvl>
  </w:abstractNum>
  <w:abstractNum w:abstractNumId="20">
    <w:nsid w:val="49422800"/>
    <w:multiLevelType w:val="singleLevel"/>
    <w:tmpl w:val="934C54AA"/>
    <w:lvl w:ilvl="0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</w:rPr>
    </w:lvl>
  </w:abstractNum>
  <w:abstractNum w:abstractNumId="21">
    <w:nsid w:val="4B24784E"/>
    <w:multiLevelType w:val="singleLevel"/>
    <w:tmpl w:val="BE6A8584"/>
    <w:lvl w:ilvl="0">
      <w:start w:val="1"/>
      <w:numFmt w:val="bullet"/>
      <w:lvlText w:val=""/>
      <w:lvlJc w:val="left"/>
      <w:pPr>
        <w:tabs>
          <w:tab w:val="num" w:pos="1531"/>
        </w:tabs>
        <w:ind w:left="1531" w:hanging="397"/>
      </w:pPr>
      <w:rPr>
        <w:rFonts w:ascii="Symbol" w:hAnsi="Symbol" w:hint="default"/>
      </w:rPr>
    </w:lvl>
  </w:abstractNum>
  <w:abstractNum w:abstractNumId="22">
    <w:nsid w:val="4D6B3799"/>
    <w:multiLevelType w:val="hybridMultilevel"/>
    <w:tmpl w:val="6358850E"/>
    <w:lvl w:ilvl="0" w:tplc="EF424936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232CB638" w:tentative="1">
      <w:start w:val="1"/>
      <w:numFmt w:val="lowerLetter"/>
      <w:lvlText w:val="%2."/>
      <w:lvlJc w:val="left"/>
      <w:pPr>
        <w:ind w:left="1440" w:hanging="360"/>
      </w:pPr>
    </w:lvl>
    <w:lvl w:ilvl="2" w:tplc="151AD8D8" w:tentative="1">
      <w:start w:val="1"/>
      <w:numFmt w:val="lowerRoman"/>
      <w:lvlText w:val="%3."/>
      <w:lvlJc w:val="right"/>
      <w:pPr>
        <w:ind w:left="2160" w:hanging="180"/>
      </w:pPr>
    </w:lvl>
    <w:lvl w:ilvl="3" w:tplc="79A409CC" w:tentative="1">
      <w:start w:val="1"/>
      <w:numFmt w:val="decimal"/>
      <w:lvlText w:val="%4."/>
      <w:lvlJc w:val="left"/>
      <w:pPr>
        <w:ind w:left="2880" w:hanging="360"/>
      </w:pPr>
    </w:lvl>
    <w:lvl w:ilvl="4" w:tplc="4ACA9984" w:tentative="1">
      <w:start w:val="1"/>
      <w:numFmt w:val="lowerLetter"/>
      <w:lvlText w:val="%5."/>
      <w:lvlJc w:val="left"/>
      <w:pPr>
        <w:ind w:left="3600" w:hanging="360"/>
      </w:pPr>
    </w:lvl>
    <w:lvl w:ilvl="5" w:tplc="0D360BDA" w:tentative="1">
      <w:start w:val="1"/>
      <w:numFmt w:val="lowerRoman"/>
      <w:lvlText w:val="%6."/>
      <w:lvlJc w:val="right"/>
      <w:pPr>
        <w:ind w:left="4320" w:hanging="180"/>
      </w:pPr>
    </w:lvl>
    <w:lvl w:ilvl="6" w:tplc="F05E0438" w:tentative="1">
      <w:start w:val="1"/>
      <w:numFmt w:val="decimal"/>
      <w:lvlText w:val="%7."/>
      <w:lvlJc w:val="left"/>
      <w:pPr>
        <w:ind w:left="5040" w:hanging="360"/>
      </w:pPr>
    </w:lvl>
    <w:lvl w:ilvl="7" w:tplc="25FA732C" w:tentative="1">
      <w:start w:val="1"/>
      <w:numFmt w:val="lowerLetter"/>
      <w:lvlText w:val="%8."/>
      <w:lvlJc w:val="left"/>
      <w:pPr>
        <w:ind w:left="5760" w:hanging="360"/>
      </w:pPr>
    </w:lvl>
    <w:lvl w:ilvl="8" w:tplc="CE66D9A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E247590"/>
    <w:multiLevelType w:val="hybridMultilevel"/>
    <w:tmpl w:val="876EFA56"/>
    <w:lvl w:ilvl="0" w:tplc="90CC53BA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4">
    <w:nsid w:val="4F953DDA"/>
    <w:multiLevelType w:val="singleLevel"/>
    <w:tmpl w:val="3C8EA32E"/>
    <w:lvl w:ilvl="0">
      <w:start w:val="1"/>
      <w:numFmt w:val="bullet"/>
      <w:lvlText w:val=""/>
      <w:lvlJc w:val="left"/>
      <w:pPr>
        <w:tabs>
          <w:tab w:val="num" w:pos="794"/>
        </w:tabs>
        <w:ind w:left="794" w:hanging="397"/>
      </w:pPr>
      <w:rPr>
        <w:rFonts w:ascii="Symbol" w:hAnsi="Symbol" w:hint="default"/>
      </w:rPr>
    </w:lvl>
  </w:abstractNum>
  <w:abstractNum w:abstractNumId="25">
    <w:nsid w:val="504702C8"/>
    <w:multiLevelType w:val="singleLevel"/>
    <w:tmpl w:val="A796BBE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6">
    <w:nsid w:val="59056A6C"/>
    <w:multiLevelType w:val="singleLevel"/>
    <w:tmpl w:val="DB725278"/>
    <w:lvl w:ilvl="0">
      <w:start w:val="1"/>
      <w:numFmt w:val="decimal"/>
      <w:lvlText w:val="%1."/>
      <w:lvlJc w:val="left"/>
      <w:pPr>
        <w:tabs>
          <w:tab w:val="num" w:pos="1242"/>
        </w:tabs>
        <w:ind w:left="1242" w:hanging="360"/>
      </w:pPr>
      <w:rPr>
        <w:rFonts w:hint="default"/>
      </w:rPr>
    </w:lvl>
  </w:abstractNum>
  <w:abstractNum w:abstractNumId="27">
    <w:nsid w:val="591D6CB6"/>
    <w:multiLevelType w:val="singleLevel"/>
    <w:tmpl w:val="BD4ED408"/>
    <w:lvl w:ilvl="0">
      <w:start w:val="1"/>
      <w:numFmt w:val="bullet"/>
      <w:lvlText w:val=""/>
      <w:lvlJc w:val="left"/>
      <w:pPr>
        <w:tabs>
          <w:tab w:val="num" w:pos="624"/>
        </w:tabs>
        <w:ind w:left="624" w:hanging="397"/>
      </w:pPr>
      <w:rPr>
        <w:rFonts w:ascii="Symbol" w:hAnsi="Symbol" w:hint="default"/>
      </w:rPr>
    </w:lvl>
  </w:abstractNum>
  <w:abstractNum w:abstractNumId="28">
    <w:nsid w:val="5D3F7BE2"/>
    <w:multiLevelType w:val="singleLevel"/>
    <w:tmpl w:val="934C54AA"/>
    <w:lvl w:ilvl="0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</w:rPr>
    </w:lvl>
  </w:abstractNum>
  <w:abstractNum w:abstractNumId="29">
    <w:nsid w:val="623837DA"/>
    <w:multiLevelType w:val="multilevel"/>
    <w:tmpl w:val="EA8A67A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625C3782"/>
    <w:multiLevelType w:val="hybridMultilevel"/>
    <w:tmpl w:val="518A9530"/>
    <w:lvl w:ilvl="0" w:tplc="D4B23EB8">
      <w:start w:val="1"/>
      <w:numFmt w:val="decimal"/>
      <w:lvlText w:val="Rys. nr B%1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95F8C512">
      <w:start w:val="1"/>
      <w:numFmt w:val="lowerLetter"/>
      <w:lvlText w:val="%2."/>
      <w:lvlJc w:val="left"/>
      <w:pPr>
        <w:tabs>
          <w:tab w:val="num" w:pos="1156"/>
        </w:tabs>
        <w:ind w:left="1156" w:hanging="360"/>
      </w:pPr>
    </w:lvl>
    <w:lvl w:ilvl="2" w:tplc="DE52AE1A">
      <w:start w:val="1"/>
      <w:numFmt w:val="lowerRoman"/>
      <w:lvlText w:val="%3."/>
      <w:lvlJc w:val="right"/>
      <w:pPr>
        <w:tabs>
          <w:tab w:val="num" w:pos="1876"/>
        </w:tabs>
        <w:ind w:left="1876" w:hanging="180"/>
      </w:pPr>
    </w:lvl>
    <w:lvl w:ilvl="3" w:tplc="CFE413E2" w:tentative="1">
      <w:start w:val="1"/>
      <w:numFmt w:val="decimal"/>
      <w:lvlText w:val="%4."/>
      <w:lvlJc w:val="left"/>
      <w:pPr>
        <w:tabs>
          <w:tab w:val="num" w:pos="2596"/>
        </w:tabs>
        <w:ind w:left="2596" w:hanging="360"/>
      </w:pPr>
    </w:lvl>
    <w:lvl w:ilvl="4" w:tplc="1CD20ABE" w:tentative="1">
      <w:start w:val="1"/>
      <w:numFmt w:val="lowerLetter"/>
      <w:lvlText w:val="%5."/>
      <w:lvlJc w:val="left"/>
      <w:pPr>
        <w:tabs>
          <w:tab w:val="num" w:pos="3316"/>
        </w:tabs>
        <w:ind w:left="3316" w:hanging="360"/>
      </w:pPr>
    </w:lvl>
    <w:lvl w:ilvl="5" w:tplc="8FD2E5DA" w:tentative="1">
      <w:start w:val="1"/>
      <w:numFmt w:val="lowerRoman"/>
      <w:lvlText w:val="%6."/>
      <w:lvlJc w:val="right"/>
      <w:pPr>
        <w:tabs>
          <w:tab w:val="num" w:pos="4036"/>
        </w:tabs>
        <w:ind w:left="4036" w:hanging="180"/>
      </w:pPr>
    </w:lvl>
    <w:lvl w:ilvl="6" w:tplc="5BF8A3A2" w:tentative="1">
      <w:start w:val="1"/>
      <w:numFmt w:val="decimal"/>
      <w:lvlText w:val="%7."/>
      <w:lvlJc w:val="left"/>
      <w:pPr>
        <w:tabs>
          <w:tab w:val="num" w:pos="4756"/>
        </w:tabs>
        <w:ind w:left="4756" w:hanging="360"/>
      </w:pPr>
    </w:lvl>
    <w:lvl w:ilvl="7" w:tplc="04544DFA" w:tentative="1">
      <w:start w:val="1"/>
      <w:numFmt w:val="lowerLetter"/>
      <w:lvlText w:val="%8."/>
      <w:lvlJc w:val="left"/>
      <w:pPr>
        <w:tabs>
          <w:tab w:val="num" w:pos="5476"/>
        </w:tabs>
        <w:ind w:left="5476" w:hanging="360"/>
      </w:pPr>
    </w:lvl>
    <w:lvl w:ilvl="8" w:tplc="FDF2BD96" w:tentative="1">
      <w:start w:val="1"/>
      <w:numFmt w:val="lowerRoman"/>
      <w:lvlText w:val="%9."/>
      <w:lvlJc w:val="right"/>
      <w:pPr>
        <w:tabs>
          <w:tab w:val="num" w:pos="6196"/>
        </w:tabs>
        <w:ind w:left="6196" w:hanging="180"/>
      </w:pPr>
    </w:lvl>
  </w:abstractNum>
  <w:abstractNum w:abstractNumId="31">
    <w:nsid w:val="6409043D"/>
    <w:multiLevelType w:val="singleLevel"/>
    <w:tmpl w:val="AB6CDC0E"/>
    <w:lvl w:ilvl="0">
      <w:start w:val="1"/>
      <w:numFmt w:val="decimal"/>
      <w:lvlText w:val="%1."/>
      <w:lvlJc w:val="left"/>
      <w:pPr>
        <w:tabs>
          <w:tab w:val="num" w:pos="573"/>
        </w:tabs>
        <w:ind w:left="573" w:hanging="360"/>
      </w:pPr>
      <w:rPr>
        <w:rFonts w:hint="default"/>
      </w:rPr>
    </w:lvl>
  </w:abstractNum>
  <w:abstractNum w:abstractNumId="32">
    <w:nsid w:val="677A102C"/>
    <w:multiLevelType w:val="singleLevel"/>
    <w:tmpl w:val="934C54AA"/>
    <w:lvl w:ilvl="0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</w:rPr>
    </w:lvl>
  </w:abstractNum>
  <w:abstractNum w:abstractNumId="33">
    <w:nsid w:val="67877F6B"/>
    <w:multiLevelType w:val="hybridMultilevel"/>
    <w:tmpl w:val="378697F2"/>
    <w:lvl w:ilvl="0" w:tplc="61F2085C">
      <w:start w:val="1"/>
      <w:numFmt w:val="bullet"/>
      <w:lvlText w:val=""/>
      <w:lvlJc w:val="left"/>
      <w:pPr>
        <w:ind w:left="787" w:hanging="360"/>
      </w:pPr>
      <w:rPr>
        <w:rFonts w:ascii="Symbol" w:hAnsi="Symbol" w:hint="default"/>
      </w:rPr>
    </w:lvl>
    <w:lvl w:ilvl="1" w:tplc="EFE848F8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BF06C13C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CB2E30DA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8154FD80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B1D6DF5A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F548EBE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829C3846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2492698E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34">
    <w:nsid w:val="6C677776"/>
    <w:multiLevelType w:val="singleLevel"/>
    <w:tmpl w:val="FA983DD0"/>
    <w:lvl w:ilvl="0">
      <w:start w:val="10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5">
    <w:nsid w:val="73F96790"/>
    <w:multiLevelType w:val="multilevel"/>
    <w:tmpl w:val="4F9A471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6">
    <w:nsid w:val="7B2879EB"/>
    <w:multiLevelType w:val="singleLevel"/>
    <w:tmpl w:val="A24A7514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</w:abstractNum>
  <w:num w:numId="1">
    <w:abstractNumId w:val="31"/>
  </w:num>
  <w:num w:numId="2">
    <w:abstractNumId w:val="36"/>
  </w:num>
  <w:num w:numId="3">
    <w:abstractNumId w:val="29"/>
  </w:num>
  <w:num w:numId="4">
    <w:abstractNumId w:val="9"/>
  </w:num>
  <w:num w:numId="5">
    <w:abstractNumId w:val="3"/>
  </w:num>
  <w:num w:numId="6">
    <w:abstractNumId w:val="0"/>
    <w:lvlOverride w:ilvl="0">
      <w:lvl w:ilvl="0">
        <w:start w:val="1"/>
        <w:numFmt w:val="bullet"/>
        <w:lvlText w:val=""/>
        <w:legacy w:legacy="1" w:legacySpace="0" w:legacyIndent="284"/>
        <w:lvlJc w:val="left"/>
        <w:pPr>
          <w:ind w:left="284" w:hanging="284"/>
        </w:pPr>
        <w:rPr>
          <w:rFonts w:ascii="Symbol" w:hAnsi="Symbol" w:hint="default"/>
        </w:rPr>
      </w:lvl>
    </w:lvlOverride>
  </w:num>
  <w:num w:numId="7">
    <w:abstractNumId w:val="25"/>
  </w:num>
  <w:num w:numId="8">
    <w:abstractNumId w:val="25"/>
    <w:lvlOverride w:ilvl="0">
      <w:lvl w:ilvl="0">
        <w:start w:val="1"/>
        <w:numFmt w:val="lowerLetter"/>
        <w:lvlText w:val="%1)"/>
        <w:legacy w:legacy="1" w:legacySpace="0" w:legacyIndent="283"/>
        <w:lvlJc w:val="left"/>
        <w:pPr>
          <w:ind w:left="283" w:hanging="283"/>
        </w:pPr>
      </w:lvl>
    </w:lvlOverride>
  </w:num>
  <w:num w:numId="9">
    <w:abstractNumId w:val="25"/>
    <w:lvlOverride w:ilvl="0">
      <w:lvl w:ilvl="0">
        <w:start w:val="1"/>
        <w:numFmt w:val="lowerLetter"/>
        <w:lvlText w:val="%1)"/>
        <w:legacy w:legacy="1" w:legacySpace="0" w:legacyIndent="283"/>
        <w:lvlJc w:val="left"/>
        <w:pPr>
          <w:ind w:left="284" w:hanging="283"/>
        </w:pPr>
      </w:lvl>
    </w:lvlOverride>
  </w:num>
  <w:num w:numId="10">
    <w:abstractNumId w:val="17"/>
  </w:num>
  <w:num w:numId="11">
    <w:abstractNumId w:val="20"/>
  </w:num>
  <w:num w:numId="12">
    <w:abstractNumId w:val="28"/>
  </w:num>
  <w:num w:numId="13">
    <w:abstractNumId w:val="35"/>
  </w:num>
  <w:num w:numId="14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4"/>
  </w:num>
  <w:num w:numId="16">
    <w:abstractNumId w:val="32"/>
  </w:num>
  <w:num w:numId="17">
    <w:abstractNumId w:val="27"/>
  </w:num>
  <w:num w:numId="18">
    <w:abstractNumId w:val="19"/>
  </w:num>
  <w:num w:numId="19">
    <w:abstractNumId w:val="16"/>
  </w:num>
  <w:num w:numId="20">
    <w:abstractNumId w:val="11"/>
  </w:num>
  <w:num w:numId="21">
    <w:abstractNumId w:val="34"/>
  </w:num>
  <w:num w:numId="22">
    <w:abstractNumId w:val="21"/>
  </w:num>
  <w:num w:numId="23">
    <w:abstractNumId w:val="22"/>
  </w:num>
  <w:num w:numId="24">
    <w:abstractNumId w:val="7"/>
  </w:num>
  <w:num w:numId="25">
    <w:abstractNumId w:val="24"/>
  </w:num>
  <w:num w:numId="26">
    <w:abstractNumId w:val="15"/>
  </w:num>
  <w:num w:numId="27">
    <w:abstractNumId w:val="30"/>
  </w:num>
  <w:num w:numId="28">
    <w:abstractNumId w:val="5"/>
  </w:num>
  <w:num w:numId="29">
    <w:abstractNumId w:val="4"/>
    <w:lvlOverride w:ilvl="0">
      <w:startOverride w:val="1"/>
    </w:lvlOverride>
  </w:num>
  <w:num w:numId="30">
    <w:abstractNumId w:val="13"/>
  </w:num>
  <w:num w:numId="31">
    <w:abstractNumId w:val="12"/>
  </w:num>
  <w:num w:numId="32">
    <w:abstractNumId w:val="8"/>
  </w:num>
  <w:num w:numId="33">
    <w:abstractNumId w:val="26"/>
  </w:num>
  <w:num w:numId="34">
    <w:abstractNumId w:val="6"/>
  </w:num>
  <w:num w:numId="35">
    <w:abstractNumId w:val="33"/>
  </w:num>
  <w:num w:numId="36">
    <w:abstractNumId w:val="8"/>
  </w:num>
  <w:num w:numId="37">
    <w:abstractNumId w:val="8"/>
  </w:num>
  <w:num w:numId="38">
    <w:abstractNumId w:val="33"/>
  </w:num>
  <w:num w:numId="39">
    <w:abstractNumId w:val="1"/>
  </w:num>
  <w:num w:numId="40">
    <w:abstractNumId w:val="2"/>
  </w:num>
  <w:num w:numId="41">
    <w:abstractNumId w:val="23"/>
  </w:num>
  <w:num w:numId="42">
    <w:abstractNumId w:val="10"/>
  </w:num>
  <w:num w:numId="43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338D"/>
    <w:rsid w:val="0000317E"/>
    <w:rsid w:val="00006935"/>
    <w:rsid w:val="00010ACE"/>
    <w:rsid w:val="000315B1"/>
    <w:rsid w:val="000331B8"/>
    <w:rsid w:val="0005743F"/>
    <w:rsid w:val="00062C85"/>
    <w:rsid w:val="00065045"/>
    <w:rsid w:val="00080EC5"/>
    <w:rsid w:val="000915B5"/>
    <w:rsid w:val="00092056"/>
    <w:rsid w:val="000952E5"/>
    <w:rsid w:val="000A21C0"/>
    <w:rsid w:val="000A2F20"/>
    <w:rsid w:val="000A754E"/>
    <w:rsid w:val="001054F6"/>
    <w:rsid w:val="00137198"/>
    <w:rsid w:val="0014378D"/>
    <w:rsid w:val="0015404F"/>
    <w:rsid w:val="0019107A"/>
    <w:rsid w:val="001C7CE4"/>
    <w:rsid w:val="001D6A66"/>
    <w:rsid w:val="001E1BEF"/>
    <w:rsid w:val="001F0051"/>
    <w:rsid w:val="00236D4B"/>
    <w:rsid w:val="002374C2"/>
    <w:rsid w:val="00237D8B"/>
    <w:rsid w:val="0026338D"/>
    <w:rsid w:val="0027406E"/>
    <w:rsid w:val="002758D6"/>
    <w:rsid w:val="00291B86"/>
    <w:rsid w:val="002A7BF8"/>
    <w:rsid w:val="002B0598"/>
    <w:rsid w:val="002B4A05"/>
    <w:rsid w:val="002C7A7D"/>
    <w:rsid w:val="003107C1"/>
    <w:rsid w:val="00315105"/>
    <w:rsid w:val="003B53F2"/>
    <w:rsid w:val="003B6812"/>
    <w:rsid w:val="00412A78"/>
    <w:rsid w:val="00433D9B"/>
    <w:rsid w:val="00435577"/>
    <w:rsid w:val="00441033"/>
    <w:rsid w:val="004762F3"/>
    <w:rsid w:val="00477BCF"/>
    <w:rsid w:val="00481353"/>
    <w:rsid w:val="004A5E56"/>
    <w:rsid w:val="00556E29"/>
    <w:rsid w:val="00564252"/>
    <w:rsid w:val="005709AE"/>
    <w:rsid w:val="005A4771"/>
    <w:rsid w:val="005A7F63"/>
    <w:rsid w:val="005E670D"/>
    <w:rsid w:val="00601127"/>
    <w:rsid w:val="00605EF0"/>
    <w:rsid w:val="00606B70"/>
    <w:rsid w:val="00607FE0"/>
    <w:rsid w:val="006247BE"/>
    <w:rsid w:val="00692854"/>
    <w:rsid w:val="006A5751"/>
    <w:rsid w:val="006B3C52"/>
    <w:rsid w:val="006C72DC"/>
    <w:rsid w:val="006D554A"/>
    <w:rsid w:val="007637AA"/>
    <w:rsid w:val="007C7608"/>
    <w:rsid w:val="00826127"/>
    <w:rsid w:val="00827726"/>
    <w:rsid w:val="00841451"/>
    <w:rsid w:val="008501CD"/>
    <w:rsid w:val="00870C9B"/>
    <w:rsid w:val="00874F9D"/>
    <w:rsid w:val="00883CC8"/>
    <w:rsid w:val="0088687F"/>
    <w:rsid w:val="0089629B"/>
    <w:rsid w:val="00917C59"/>
    <w:rsid w:val="00922612"/>
    <w:rsid w:val="00933848"/>
    <w:rsid w:val="0094095A"/>
    <w:rsid w:val="009B030E"/>
    <w:rsid w:val="009D2C4F"/>
    <w:rsid w:val="00A10503"/>
    <w:rsid w:val="00A25B8D"/>
    <w:rsid w:val="00A32F71"/>
    <w:rsid w:val="00A35500"/>
    <w:rsid w:val="00A373FC"/>
    <w:rsid w:val="00A46DFC"/>
    <w:rsid w:val="00A6513A"/>
    <w:rsid w:val="00A91723"/>
    <w:rsid w:val="00A93FF0"/>
    <w:rsid w:val="00AA5A11"/>
    <w:rsid w:val="00AE32F2"/>
    <w:rsid w:val="00B44262"/>
    <w:rsid w:val="00B47E82"/>
    <w:rsid w:val="00B60F60"/>
    <w:rsid w:val="00B64E0B"/>
    <w:rsid w:val="00B978AB"/>
    <w:rsid w:val="00BB2F09"/>
    <w:rsid w:val="00C01464"/>
    <w:rsid w:val="00C55C42"/>
    <w:rsid w:val="00C83979"/>
    <w:rsid w:val="00CA42BA"/>
    <w:rsid w:val="00CB6A41"/>
    <w:rsid w:val="00CF61B6"/>
    <w:rsid w:val="00D06A7A"/>
    <w:rsid w:val="00D07B8E"/>
    <w:rsid w:val="00D35A6A"/>
    <w:rsid w:val="00D4658B"/>
    <w:rsid w:val="00D47AC3"/>
    <w:rsid w:val="00D67595"/>
    <w:rsid w:val="00DA0674"/>
    <w:rsid w:val="00DA5BDE"/>
    <w:rsid w:val="00DA79CA"/>
    <w:rsid w:val="00DA7A3C"/>
    <w:rsid w:val="00DC1C0A"/>
    <w:rsid w:val="00DD757A"/>
    <w:rsid w:val="00DE5003"/>
    <w:rsid w:val="00DF4C90"/>
    <w:rsid w:val="00DF704C"/>
    <w:rsid w:val="00E030F0"/>
    <w:rsid w:val="00E42230"/>
    <w:rsid w:val="00E434A5"/>
    <w:rsid w:val="00E43EEE"/>
    <w:rsid w:val="00E646D5"/>
    <w:rsid w:val="00F157BF"/>
    <w:rsid w:val="00F657F9"/>
    <w:rsid w:val="00F723B4"/>
    <w:rsid w:val="00F73282"/>
    <w:rsid w:val="00F73337"/>
    <w:rsid w:val="00F73D49"/>
    <w:rsid w:val="00F7536C"/>
    <w:rsid w:val="00F83BB0"/>
    <w:rsid w:val="00FD2006"/>
    <w:rsid w:val="00FE5C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pPr>
      <w:ind w:left="357" w:right="-142" w:hanging="357"/>
      <w:jc w:val="both"/>
    </w:pPr>
  </w:style>
  <w:style w:type="paragraph" w:styleId="Nagwek1">
    <w:name w:val="heading 1"/>
    <w:basedOn w:val="Normalny"/>
    <w:next w:val="Normalny"/>
    <w:qFormat/>
    <w:pPr>
      <w:keepNext/>
      <w:outlineLvl w:val="0"/>
    </w:pPr>
    <w:rPr>
      <w:sz w:val="24"/>
    </w:rPr>
  </w:style>
  <w:style w:type="paragraph" w:styleId="Nagwek2">
    <w:name w:val="heading 2"/>
    <w:basedOn w:val="Normalny"/>
    <w:next w:val="Normalny"/>
    <w:qFormat/>
    <w:pPr>
      <w:keepNext/>
      <w:outlineLvl w:val="1"/>
    </w:pPr>
    <w:rPr>
      <w:rFonts w:ascii="TimesNewRoman" w:hAnsi="TimesNewRoman"/>
      <w:snapToGrid w:val="0"/>
      <w:sz w:val="24"/>
    </w:rPr>
  </w:style>
  <w:style w:type="paragraph" w:styleId="Nagwek3">
    <w:name w:val="heading 3"/>
    <w:basedOn w:val="Normalny"/>
    <w:next w:val="Wcicienormalne"/>
    <w:qFormat/>
    <w:pPr>
      <w:outlineLvl w:val="2"/>
    </w:pPr>
    <w:rPr>
      <w:b/>
      <w:sz w:val="22"/>
    </w:rPr>
  </w:style>
  <w:style w:type="paragraph" w:styleId="Nagwek4">
    <w:name w:val="heading 4"/>
    <w:basedOn w:val="Normalny"/>
    <w:next w:val="Normalny"/>
    <w:qFormat/>
    <w:pPr>
      <w:keepNext/>
      <w:jc w:val="center"/>
      <w:outlineLvl w:val="3"/>
    </w:pPr>
    <w:rPr>
      <w:b/>
      <w:sz w:val="28"/>
    </w:rPr>
  </w:style>
  <w:style w:type="paragraph" w:styleId="Nagwek5">
    <w:name w:val="heading 5"/>
    <w:basedOn w:val="Normalny"/>
    <w:next w:val="Normalny"/>
    <w:qFormat/>
    <w:pPr>
      <w:keepNext/>
      <w:jc w:val="center"/>
      <w:outlineLvl w:val="4"/>
    </w:pPr>
    <w:rPr>
      <w:b/>
      <w:sz w:val="24"/>
    </w:rPr>
  </w:style>
  <w:style w:type="paragraph" w:styleId="Nagwek6">
    <w:name w:val="heading 6"/>
    <w:basedOn w:val="Normalny"/>
    <w:next w:val="Normalny"/>
    <w:qFormat/>
    <w:pPr>
      <w:keepNext/>
      <w:ind w:firstLine="709"/>
      <w:outlineLvl w:val="5"/>
    </w:pPr>
    <w:rPr>
      <w:sz w:val="24"/>
    </w:rPr>
  </w:style>
  <w:style w:type="paragraph" w:styleId="Nagwek7">
    <w:name w:val="heading 7"/>
    <w:basedOn w:val="Normalny"/>
    <w:next w:val="Normalny"/>
    <w:qFormat/>
    <w:pPr>
      <w:keepNext/>
      <w:jc w:val="center"/>
      <w:outlineLvl w:val="6"/>
    </w:pPr>
    <w:rPr>
      <w:rFonts w:ascii="Arial" w:hAnsi="Arial"/>
      <w:b/>
      <w:i/>
      <w:sz w:val="34"/>
    </w:rPr>
  </w:style>
  <w:style w:type="paragraph" w:styleId="Nagwek8">
    <w:name w:val="heading 8"/>
    <w:basedOn w:val="Normalny"/>
    <w:next w:val="Normalny"/>
    <w:qFormat/>
    <w:pPr>
      <w:keepNext/>
      <w:jc w:val="center"/>
      <w:outlineLvl w:val="7"/>
    </w:pPr>
    <w:rPr>
      <w:i/>
      <w:sz w:val="24"/>
    </w:rPr>
  </w:style>
  <w:style w:type="paragraph" w:styleId="Nagwek9">
    <w:name w:val="heading 9"/>
    <w:basedOn w:val="Normalny"/>
    <w:next w:val="Normalny"/>
    <w:qFormat/>
    <w:pPr>
      <w:keepNext/>
      <w:jc w:val="center"/>
      <w:outlineLvl w:val="8"/>
    </w:pPr>
    <w:rPr>
      <w:rFonts w:ascii="Arial" w:hAnsi="Arial"/>
      <w:b/>
      <w:i/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semiHidden/>
    <w:pPr>
      <w:tabs>
        <w:tab w:val="center" w:pos="4536"/>
        <w:tab w:val="right" w:pos="9072"/>
      </w:tabs>
    </w:pPr>
    <w:rPr>
      <w:sz w:val="24"/>
    </w:rPr>
  </w:style>
  <w:style w:type="paragraph" w:styleId="Indeks1">
    <w:name w:val="index 1"/>
    <w:basedOn w:val="Normalny"/>
    <w:next w:val="Normalny"/>
    <w:autoRedefine/>
    <w:semiHidden/>
    <w:rPr>
      <w:sz w:val="6"/>
    </w:rPr>
  </w:style>
  <w:style w:type="paragraph" w:styleId="Tekstpodstawowy">
    <w:name w:val="Body Text"/>
    <w:basedOn w:val="Normalny"/>
    <w:semiHidden/>
    <w:pPr>
      <w:jc w:val="center"/>
    </w:pPr>
    <w:rPr>
      <w:b/>
      <w:sz w:val="23"/>
    </w:rPr>
  </w:style>
  <w:style w:type="paragraph" w:styleId="Wcicienormalne">
    <w:name w:val="Normal Indent"/>
    <w:basedOn w:val="Normalny"/>
    <w:semiHidden/>
    <w:pPr>
      <w:ind w:left="708"/>
    </w:pPr>
  </w:style>
  <w:style w:type="paragraph" w:styleId="Tekstpodstawowy2">
    <w:name w:val="Body Text 2"/>
    <w:basedOn w:val="Normalny"/>
    <w:semiHidden/>
    <w:rPr>
      <w:sz w:val="24"/>
    </w:rPr>
  </w:style>
  <w:style w:type="paragraph" w:styleId="Tekstpodstawowywcity">
    <w:name w:val="Body Text Indent"/>
    <w:basedOn w:val="Normalny"/>
    <w:semiHidden/>
    <w:pPr>
      <w:tabs>
        <w:tab w:val="left" w:pos="9072"/>
      </w:tabs>
      <w:ind w:firstLine="709"/>
    </w:pPr>
    <w:rPr>
      <w:sz w:val="24"/>
    </w:rPr>
  </w:style>
  <w:style w:type="character" w:styleId="Numerstrony">
    <w:name w:val="page number"/>
    <w:basedOn w:val="Domylnaczcionkaakapitu"/>
    <w:semiHidden/>
  </w:style>
  <w:style w:type="paragraph" w:styleId="Tekstpodstawowy3">
    <w:name w:val="Body Text 3"/>
    <w:basedOn w:val="Normalny"/>
    <w:semiHidden/>
    <w:pPr>
      <w:tabs>
        <w:tab w:val="left" w:leader="dot" w:pos="6946"/>
        <w:tab w:val="left" w:pos="7371"/>
      </w:tabs>
    </w:pPr>
    <w:rPr>
      <w:rFonts w:ascii="Arial" w:hAnsi="Arial"/>
      <w:snapToGrid w:val="0"/>
      <w:sz w:val="22"/>
    </w:rPr>
  </w:style>
  <w:style w:type="paragraph" w:styleId="Stopka">
    <w:name w:val="footer"/>
    <w:basedOn w:val="Normalny"/>
    <w:semiHidden/>
    <w:pPr>
      <w:tabs>
        <w:tab w:val="center" w:pos="4536"/>
        <w:tab w:val="right" w:pos="9072"/>
      </w:tabs>
    </w:pPr>
  </w:style>
  <w:style w:type="paragraph" w:styleId="Tekstpodstawowywcity2">
    <w:name w:val="Body Text Indent 2"/>
    <w:basedOn w:val="Normalny"/>
    <w:semiHidden/>
    <w:pPr>
      <w:ind w:left="3975"/>
    </w:pPr>
    <w:rPr>
      <w:sz w:val="24"/>
    </w:rPr>
  </w:style>
  <w:style w:type="paragraph" w:styleId="Tekstpodstawowywcity3">
    <w:name w:val="Body Text Indent 3"/>
    <w:basedOn w:val="Normalny"/>
    <w:semiHidden/>
    <w:pPr>
      <w:spacing w:before="40"/>
      <w:ind w:firstLine="360"/>
    </w:pPr>
    <w:rPr>
      <w:rFonts w:ascii="Arial" w:hAnsi="Arial"/>
      <w:sz w:val="24"/>
    </w:rPr>
  </w:style>
  <w:style w:type="paragraph" w:styleId="Tytu">
    <w:name w:val="Title"/>
    <w:basedOn w:val="Normalny"/>
    <w:qFormat/>
    <w:pPr>
      <w:jc w:val="center"/>
    </w:pPr>
    <w:rPr>
      <w:rFonts w:ascii="Arial" w:hAnsi="Arial"/>
      <w:b/>
      <w:i/>
      <w:sz w:val="30"/>
    </w:rPr>
  </w:style>
  <w:style w:type="character" w:customStyle="1" w:styleId="StopkaZnak">
    <w:name w:val="Stopka Znak"/>
    <w:basedOn w:val="Domylnaczcionkaakapitu"/>
    <w:semiHidden/>
  </w:style>
  <w:style w:type="character" w:customStyle="1" w:styleId="Tekstpodstawowywcity3Znak">
    <w:name w:val="Tekst podstawowy wcięty 3 Znak"/>
    <w:semiHidden/>
    <w:rPr>
      <w:rFonts w:ascii="Arial" w:hAnsi="Arial"/>
      <w:sz w:val="24"/>
    </w:rPr>
  </w:style>
  <w:style w:type="character" w:styleId="Pogrubienie">
    <w:name w:val="Strong"/>
    <w:qFormat/>
    <w:rPr>
      <w:b/>
      <w:bCs/>
    </w:rPr>
  </w:style>
  <w:style w:type="paragraph" w:styleId="Spistreci1">
    <w:name w:val="toc 1"/>
    <w:basedOn w:val="Normalny"/>
    <w:next w:val="Normalny"/>
    <w:autoRedefine/>
    <w:semiHidden/>
    <w:pPr>
      <w:tabs>
        <w:tab w:val="left" w:pos="426"/>
        <w:tab w:val="right" w:leader="dot" w:pos="9360"/>
      </w:tabs>
      <w:spacing w:line="300" w:lineRule="auto"/>
      <w:ind w:left="0" w:right="0" w:firstLine="0"/>
      <w:jc w:val="left"/>
    </w:pPr>
    <w:rPr>
      <w:bCs/>
      <w:i/>
      <w:noProof/>
    </w:rPr>
  </w:style>
  <w:style w:type="character" w:styleId="Hipercze">
    <w:name w:val="Hyperlink"/>
    <w:semiHidden/>
    <w:rPr>
      <w:color w:val="0000FF"/>
      <w:u w:val="single"/>
    </w:rPr>
  </w:style>
  <w:style w:type="paragraph" w:styleId="Akapitzlist">
    <w:name w:val="List Paragraph"/>
    <w:basedOn w:val="Normalny"/>
    <w:qFormat/>
    <w:pPr>
      <w:ind w:left="708"/>
    </w:pPr>
  </w:style>
  <w:style w:type="paragraph" w:styleId="Tekstdymka">
    <w:name w:val="Balloon Text"/>
    <w:basedOn w:val="Normalny"/>
    <w:semiHidden/>
    <w:unhideWhenUsed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semiHidden/>
    <w:rPr>
      <w:rFonts w:ascii="Tahoma" w:hAnsi="Tahoma" w:cs="Tahoma"/>
      <w:sz w:val="16"/>
      <w:szCs w:val="16"/>
    </w:rPr>
  </w:style>
  <w:style w:type="character" w:customStyle="1" w:styleId="TekstpodstawowyZnak">
    <w:name w:val="Tekst podstawowy Znak"/>
    <w:semiHidden/>
    <w:rPr>
      <w:b/>
      <w:sz w:val="23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pPr>
      <w:ind w:left="357" w:right="-142" w:hanging="357"/>
      <w:jc w:val="both"/>
    </w:pPr>
  </w:style>
  <w:style w:type="paragraph" w:styleId="Nagwek1">
    <w:name w:val="heading 1"/>
    <w:basedOn w:val="Normalny"/>
    <w:next w:val="Normalny"/>
    <w:qFormat/>
    <w:pPr>
      <w:keepNext/>
      <w:outlineLvl w:val="0"/>
    </w:pPr>
    <w:rPr>
      <w:sz w:val="24"/>
    </w:rPr>
  </w:style>
  <w:style w:type="paragraph" w:styleId="Nagwek2">
    <w:name w:val="heading 2"/>
    <w:basedOn w:val="Normalny"/>
    <w:next w:val="Normalny"/>
    <w:qFormat/>
    <w:pPr>
      <w:keepNext/>
      <w:outlineLvl w:val="1"/>
    </w:pPr>
    <w:rPr>
      <w:rFonts w:ascii="TimesNewRoman" w:hAnsi="TimesNewRoman"/>
      <w:snapToGrid w:val="0"/>
      <w:sz w:val="24"/>
    </w:rPr>
  </w:style>
  <w:style w:type="paragraph" w:styleId="Nagwek3">
    <w:name w:val="heading 3"/>
    <w:basedOn w:val="Normalny"/>
    <w:next w:val="Wcicienormalne"/>
    <w:qFormat/>
    <w:pPr>
      <w:outlineLvl w:val="2"/>
    </w:pPr>
    <w:rPr>
      <w:b/>
      <w:sz w:val="22"/>
    </w:rPr>
  </w:style>
  <w:style w:type="paragraph" w:styleId="Nagwek4">
    <w:name w:val="heading 4"/>
    <w:basedOn w:val="Normalny"/>
    <w:next w:val="Normalny"/>
    <w:qFormat/>
    <w:pPr>
      <w:keepNext/>
      <w:jc w:val="center"/>
      <w:outlineLvl w:val="3"/>
    </w:pPr>
    <w:rPr>
      <w:b/>
      <w:sz w:val="28"/>
    </w:rPr>
  </w:style>
  <w:style w:type="paragraph" w:styleId="Nagwek5">
    <w:name w:val="heading 5"/>
    <w:basedOn w:val="Normalny"/>
    <w:next w:val="Normalny"/>
    <w:qFormat/>
    <w:pPr>
      <w:keepNext/>
      <w:jc w:val="center"/>
      <w:outlineLvl w:val="4"/>
    </w:pPr>
    <w:rPr>
      <w:b/>
      <w:sz w:val="24"/>
    </w:rPr>
  </w:style>
  <w:style w:type="paragraph" w:styleId="Nagwek6">
    <w:name w:val="heading 6"/>
    <w:basedOn w:val="Normalny"/>
    <w:next w:val="Normalny"/>
    <w:qFormat/>
    <w:pPr>
      <w:keepNext/>
      <w:ind w:firstLine="709"/>
      <w:outlineLvl w:val="5"/>
    </w:pPr>
    <w:rPr>
      <w:sz w:val="24"/>
    </w:rPr>
  </w:style>
  <w:style w:type="paragraph" w:styleId="Nagwek7">
    <w:name w:val="heading 7"/>
    <w:basedOn w:val="Normalny"/>
    <w:next w:val="Normalny"/>
    <w:qFormat/>
    <w:pPr>
      <w:keepNext/>
      <w:jc w:val="center"/>
      <w:outlineLvl w:val="6"/>
    </w:pPr>
    <w:rPr>
      <w:rFonts w:ascii="Arial" w:hAnsi="Arial"/>
      <w:b/>
      <w:i/>
      <w:sz w:val="34"/>
    </w:rPr>
  </w:style>
  <w:style w:type="paragraph" w:styleId="Nagwek8">
    <w:name w:val="heading 8"/>
    <w:basedOn w:val="Normalny"/>
    <w:next w:val="Normalny"/>
    <w:qFormat/>
    <w:pPr>
      <w:keepNext/>
      <w:jc w:val="center"/>
      <w:outlineLvl w:val="7"/>
    </w:pPr>
    <w:rPr>
      <w:i/>
      <w:sz w:val="24"/>
    </w:rPr>
  </w:style>
  <w:style w:type="paragraph" w:styleId="Nagwek9">
    <w:name w:val="heading 9"/>
    <w:basedOn w:val="Normalny"/>
    <w:next w:val="Normalny"/>
    <w:qFormat/>
    <w:pPr>
      <w:keepNext/>
      <w:jc w:val="center"/>
      <w:outlineLvl w:val="8"/>
    </w:pPr>
    <w:rPr>
      <w:rFonts w:ascii="Arial" w:hAnsi="Arial"/>
      <w:b/>
      <w:i/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semiHidden/>
    <w:pPr>
      <w:tabs>
        <w:tab w:val="center" w:pos="4536"/>
        <w:tab w:val="right" w:pos="9072"/>
      </w:tabs>
    </w:pPr>
    <w:rPr>
      <w:sz w:val="24"/>
    </w:rPr>
  </w:style>
  <w:style w:type="paragraph" w:styleId="Indeks1">
    <w:name w:val="index 1"/>
    <w:basedOn w:val="Normalny"/>
    <w:next w:val="Normalny"/>
    <w:autoRedefine/>
    <w:semiHidden/>
    <w:rPr>
      <w:sz w:val="6"/>
    </w:rPr>
  </w:style>
  <w:style w:type="paragraph" w:styleId="Tekstpodstawowy">
    <w:name w:val="Body Text"/>
    <w:basedOn w:val="Normalny"/>
    <w:semiHidden/>
    <w:pPr>
      <w:jc w:val="center"/>
    </w:pPr>
    <w:rPr>
      <w:b/>
      <w:sz w:val="23"/>
    </w:rPr>
  </w:style>
  <w:style w:type="paragraph" w:styleId="Wcicienormalne">
    <w:name w:val="Normal Indent"/>
    <w:basedOn w:val="Normalny"/>
    <w:semiHidden/>
    <w:pPr>
      <w:ind w:left="708"/>
    </w:pPr>
  </w:style>
  <w:style w:type="paragraph" w:styleId="Tekstpodstawowy2">
    <w:name w:val="Body Text 2"/>
    <w:basedOn w:val="Normalny"/>
    <w:semiHidden/>
    <w:rPr>
      <w:sz w:val="24"/>
    </w:rPr>
  </w:style>
  <w:style w:type="paragraph" w:styleId="Tekstpodstawowywcity">
    <w:name w:val="Body Text Indent"/>
    <w:basedOn w:val="Normalny"/>
    <w:semiHidden/>
    <w:pPr>
      <w:tabs>
        <w:tab w:val="left" w:pos="9072"/>
      </w:tabs>
      <w:ind w:firstLine="709"/>
    </w:pPr>
    <w:rPr>
      <w:sz w:val="24"/>
    </w:rPr>
  </w:style>
  <w:style w:type="character" w:styleId="Numerstrony">
    <w:name w:val="page number"/>
    <w:basedOn w:val="Domylnaczcionkaakapitu"/>
    <w:semiHidden/>
  </w:style>
  <w:style w:type="paragraph" w:styleId="Tekstpodstawowy3">
    <w:name w:val="Body Text 3"/>
    <w:basedOn w:val="Normalny"/>
    <w:semiHidden/>
    <w:pPr>
      <w:tabs>
        <w:tab w:val="left" w:leader="dot" w:pos="6946"/>
        <w:tab w:val="left" w:pos="7371"/>
      </w:tabs>
    </w:pPr>
    <w:rPr>
      <w:rFonts w:ascii="Arial" w:hAnsi="Arial"/>
      <w:snapToGrid w:val="0"/>
      <w:sz w:val="22"/>
    </w:rPr>
  </w:style>
  <w:style w:type="paragraph" w:styleId="Stopka">
    <w:name w:val="footer"/>
    <w:basedOn w:val="Normalny"/>
    <w:semiHidden/>
    <w:pPr>
      <w:tabs>
        <w:tab w:val="center" w:pos="4536"/>
        <w:tab w:val="right" w:pos="9072"/>
      </w:tabs>
    </w:pPr>
  </w:style>
  <w:style w:type="paragraph" w:styleId="Tekstpodstawowywcity2">
    <w:name w:val="Body Text Indent 2"/>
    <w:basedOn w:val="Normalny"/>
    <w:semiHidden/>
    <w:pPr>
      <w:ind w:left="3975"/>
    </w:pPr>
    <w:rPr>
      <w:sz w:val="24"/>
    </w:rPr>
  </w:style>
  <w:style w:type="paragraph" w:styleId="Tekstpodstawowywcity3">
    <w:name w:val="Body Text Indent 3"/>
    <w:basedOn w:val="Normalny"/>
    <w:semiHidden/>
    <w:pPr>
      <w:spacing w:before="40"/>
      <w:ind w:firstLine="360"/>
    </w:pPr>
    <w:rPr>
      <w:rFonts w:ascii="Arial" w:hAnsi="Arial"/>
      <w:sz w:val="24"/>
    </w:rPr>
  </w:style>
  <w:style w:type="paragraph" w:styleId="Tytu">
    <w:name w:val="Title"/>
    <w:basedOn w:val="Normalny"/>
    <w:qFormat/>
    <w:pPr>
      <w:jc w:val="center"/>
    </w:pPr>
    <w:rPr>
      <w:rFonts w:ascii="Arial" w:hAnsi="Arial"/>
      <w:b/>
      <w:i/>
      <w:sz w:val="30"/>
    </w:rPr>
  </w:style>
  <w:style w:type="character" w:customStyle="1" w:styleId="StopkaZnak">
    <w:name w:val="Stopka Znak"/>
    <w:basedOn w:val="Domylnaczcionkaakapitu"/>
    <w:semiHidden/>
  </w:style>
  <w:style w:type="character" w:customStyle="1" w:styleId="Tekstpodstawowywcity3Znak">
    <w:name w:val="Tekst podstawowy wcięty 3 Znak"/>
    <w:semiHidden/>
    <w:rPr>
      <w:rFonts w:ascii="Arial" w:hAnsi="Arial"/>
      <w:sz w:val="24"/>
    </w:rPr>
  </w:style>
  <w:style w:type="character" w:styleId="Pogrubienie">
    <w:name w:val="Strong"/>
    <w:qFormat/>
    <w:rPr>
      <w:b/>
      <w:bCs/>
    </w:rPr>
  </w:style>
  <w:style w:type="paragraph" w:styleId="Spistreci1">
    <w:name w:val="toc 1"/>
    <w:basedOn w:val="Normalny"/>
    <w:next w:val="Normalny"/>
    <w:autoRedefine/>
    <w:semiHidden/>
    <w:pPr>
      <w:tabs>
        <w:tab w:val="left" w:pos="426"/>
        <w:tab w:val="right" w:leader="dot" w:pos="9360"/>
      </w:tabs>
      <w:spacing w:line="300" w:lineRule="auto"/>
      <w:ind w:left="0" w:right="0" w:firstLine="0"/>
      <w:jc w:val="left"/>
    </w:pPr>
    <w:rPr>
      <w:bCs/>
      <w:i/>
      <w:noProof/>
    </w:rPr>
  </w:style>
  <w:style w:type="character" w:styleId="Hipercze">
    <w:name w:val="Hyperlink"/>
    <w:semiHidden/>
    <w:rPr>
      <w:color w:val="0000FF"/>
      <w:u w:val="single"/>
    </w:rPr>
  </w:style>
  <w:style w:type="paragraph" w:styleId="Akapitzlist">
    <w:name w:val="List Paragraph"/>
    <w:basedOn w:val="Normalny"/>
    <w:qFormat/>
    <w:pPr>
      <w:ind w:left="708"/>
    </w:pPr>
  </w:style>
  <w:style w:type="paragraph" w:styleId="Tekstdymka">
    <w:name w:val="Balloon Text"/>
    <w:basedOn w:val="Normalny"/>
    <w:semiHidden/>
    <w:unhideWhenUsed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semiHidden/>
    <w:rPr>
      <w:rFonts w:ascii="Tahoma" w:hAnsi="Tahoma" w:cs="Tahoma"/>
      <w:sz w:val="16"/>
      <w:szCs w:val="16"/>
    </w:rPr>
  </w:style>
  <w:style w:type="character" w:customStyle="1" w:styleId="TekstpodstawowyZnak">
    <w:name w:val="Tekst podstawowy Znak"/>
    <w:semiHidden/>
    <w:rPr>
      <w:b/>
      <w:sz w:val="2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7968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mailto:sprzedaz@elektromontaz-lublin.pl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://www.elektromontaz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3825</Words>
  <Characters>22950</Characters>
  <Application>Microsoft Office Word</Application>
  <DocSecurity>0</DocSecurity>
  <Lines>191</Lines>
  <Paragraphs>53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Tytuł projektu</vt:lpstr>
      <vt:lpstr>Tytuł projektu</vt:lpstr>
    </vt:vector>
  </TitlesOfParts>
  <Company>El-Mont</Company>
  <LinksUpToDate>false</LinksUpToDate>
  <CharactersWithSpaces>26722</CharactersWithSpaces>
  <SharedDoc>false</SharedDoc>
  <HLinks>
    <vt:vector size="12" baseType="variant">
      <vt:variant>
        <vt:i4>1704045</vt:i4>
      </vt:variant>
      <vt:variant>
        <vt:i4>3</vt:i4>
      </vt:variant>
      <vt:variant>
        <vt:i4>0</vt:i4>
      </vt:variant>
      <vt:variant>
        <vt:i4>5</vt:i4>
      </vt:variant>
      <vt:variant>
        <vt:lpwstr>mailto:sprzedaz@elektromontaz-lublin.pl</vt:lpwstr>
      </vt:variant>
      <vt:variant>
        <vt:lpwstr/>
      </vt:variant>
      <vt:variant>
        <vt:i4>5308487</vt:i4>
      </vt:variant>
      <vt:variant>
        <vt:i4>0</vt:i4>
      </vt:variant>
      <vt:variant>
        <vt:i4>0</vt:i4>
      </vt:variant>
      <vt:variant>
        <vt:i4>5</vt:i4>
      </vt:variant>
      <vt:variant>
        <vt:lpwstr>http://www.elektromontaz/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Tytuł projektu</dc:title>
  <dc:creator>Wojciech Wróbel</dc:creator>
  <cp:lastModifiedBy>Krzysztof</cp:lastModifiedBy>
  <cp:revision>5</cp:revision>
  <cp:lastPrinted>2019-03-19T07:42:00Z</cp:lastPrinted>
  <dcterms:created xsi:type="dcterms:W3CDTF">2020-02-06T12:10:00Z</dcterms:created>
  <dcterms:modified xsi:type="dcterms:W3CDTF">2020-02-06T12:29:00Z</dcterms:modified>
</cp:coreProperties>
</file>